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399" w:rsidRDefault="00DB6399">
      <w:pPr>
        <w:widowControl w:val="0"/>
        <w:autoSpaceDE w:val="0"/>
        <w:autoSpaceDN w:val="0"/>
        <w:adjustRightInd w:val="0"/>
        <w:spacing w:after="0" w:line="240" w:lineRule="auto"/>
        <w:rPr>
          <w:rFonts w:ascii="Calibri" w:hAnsi="Calibri" w:cs="Calibri"/>
        </w:rPr>
      </w:pPr>
    </w:p>
    <w:p w:rsidR="00DB6399" w:rsidRDefault="00DB6399">
      <w:pPr>
        <w:widowControl w:val="0"/>
        <w:autoSpaceDE w:val="0"/>
        <w:autoSpaceDN w:val="0"/>
        <w:adjustRightInd w:val="0"/>
        <w:spacing w:after="0" w:line="240" w:lineRule="auto"/>
        <w:jc w:val="both"/>
        <w:outlineLvl w:val="0"/>
        <w:rPr>
          <w:rFonts w:ascii="Calibri" w:hAnsi="Calibri" w:cs="Calibri"/>
        </w:rPr>
      </w:pPr>
    </w:p>
    <w:p w:rsidR="00DB6399" w:rsidRDefault="00DB6399">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КОМИТЕТ</w:t>
      </w:r>
    </w:p>
    <w:p w:rsidR="00DB6399" w:rsidRDefault="00DB639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ГОСУДАРСТВЕННОГО РЕГУЛИРОВАНИЯ ТАРИФОВ</w:t>
      </w:r>
    </w:p>
    <w:p w:rsidR="00DB6399" w:rsidRDefault="00DB639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САРАТОВСКОЙ ОБЛАСТИ</w:t>
      </w:r>
    </w:p>
    <w:p w:rsidR="00DB6399" w:rsidRDefault="00DB6399">
      <w:pPr>
        <w:widowControl w:val="0"/>
        <w:autoSpaceDE w:val="0"/>
        <w:autoSpaceDN w:val="0"/>
        <w:adjustRightInd w:val="0"/>
        <w:spacing w:after="0" w:line="240" w:lineRule="auto"/>
        <w:jc w:val="center"/>
        <w:rPr>
          <w:rFonts w:ascii="Calibri" w:hAnsi="Calibri" w:cs="Calibri"/>
          <w:b/>
          <w:bCs/>
        </w:rPr>
      </w:pPr>
    </w:p>
    <w:p w:rsidR="00DB6399" w:rsidRDefault="00DB639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DB6399" w:rsidRDefault="00DB639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26 июня 2015 г. N 28/9</w:t>
      </w:r>
    </w:p>
    <w:p w:rsidR="00DB6399" w:rsidRDefault="00DB6399">
      <w:pPr>
        <w:widowControl w:val="0"/>
        <w:autoSpaceDE w:val="0"/>
        <w:autoSpaceDN w:val="0"/>
        <w:adjustRightInd w:val="0"/>
        <w:spacing w:after="0" w:line="240" w:lineRule="auto"/>
        <w:jc w:val="center"/>
        <w:rPr>
          <w:rFonts w:ascii="Calibri" w:hAnsi="Calibri" w:cs="Calibri"/>
          <w:b/>
          <w:bCs/>
        </w:rPr>
      </w:pPr>
    </w:p>
    <w:p w:rsidR="00DB6399" w:rsidRDefault="00DB639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ВНЕСЕНИИ ИЗМЕНЕНИЙ В ПОСТАНОВЛЕНИЕ КОМИТЕТА</w:t>
      </w:r>
    </w:p>
    <w:p w:rsidR="00DB6399" w:rsidRDefault="00DB639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ГОСУДАРСТВЕННОГО РЕГУЛИРОВАНИЯ ТАРИФОВ САРАТОВСКОЙ ОБЛАСТИ</w:t>
      </w:r>
    </w:p>
    <w:p w:rsidR="00DB6399" w:rsidRDefault="00DB639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29 ДЕКАБРЯ 2014 Г. N 62/15</w:t>
      </w:r>
    </w:p>
    <w:p w:rsidR="00DB6399" w:rsidRDefault="00DB6399">
      <w:pPr>
        <w:widowControl w:val="0"/>
        <w:autoSpaceDE w:val="0"/>
        <w:autoSpaceDN w:val="0"/>
        <w:adjustRightInd w:val="0"/>
        <w:spacing w:after="0" w:line="240" w:lineRule="auto"/>
        <w:jc w:val="both"/>
        <w:rPr>
          <w:rFonts w:ascii="Calibri" w:hAnsi="Calibri" w:cs="Calibri"/>
        </w:rPr>
      </w:pPr>
    </w:p>
    <w:p w:rsidR="00DB6399" w:rsidRDefault="00DB639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соответствии с Федеральным </w:t>
      </w:r>
      <w:hyperlink r:id="rId4" w:history="1">
        <w:r>
          <w:rPr>
            <w:rFonts w:ascii="Calibri" w:hAnsi="Calibri" w:cs="Calibri"/>
            <w:color w:val="0000FF"/>
          </w:rPr>
          <w:t>законом</w:t>
        </w:r>
      </w:hyperlink>
      <w:r>
        <w:rPr>
          <w:rFonts w:ascii="Calibri" w:hAnsi="Calibri" w:cs="Calibri"/>
        </w:rPr>
        <w:t xml:space="preserve"> от 26 марта 2003 г. N 35-ФЗ "Об электроэнергетике", </w:t>
      </w:r>
      <w:hyperlink r:id="rId5" w:history="1">
        <w:r>
          <w:rPr>
            <w:rFonts w:ascii="Calibri" w:hAnsi="Calibri" w:cs="Calibri"/>
            <w:color w:val="0000FF"/>
          </w:rPr>
          <w:t>постановлением</w:t>
        </w:r>
      </w:hyperlink>
      <w:r>
        <w:rPr>
          <w:rFonts w:ascii="Calibri" w:hAnsi="Calibri" w:cs="Calibri"/>
        </w:rPr>
        <w:t xml:space="preserve"> Правительства РФ от 29 декабря 2011 г. N 1178 "О ценообразовании в области регулируемых цен (тарифов) в электроэнергетике", </w:t>
      </w:r>
      <w:hyperlink r:id="rId6" w:history="1">
        <w:r>
          <w:rPr>
            <w:rFonts w:ascii="Calibri" w:hAnsi="Calibri" w:cs="Calibri"/>
            <w:color w:val="0000FF"/>
          </w:rPr>
          <w:t>постановлением</w:t>
        </w:r>
      </w:hyperlink>
      <w:r>
        <w:rPr>
          <w:rFonts w:ascii="Calibri" w:hAnsi="Calibri" w:cs="Calibri"/>
        </w:rPr>
        <w:t xml:space="preserve"> Правительства РФ от 11 мая 2015 г. N 458 "Об утверждении изменений, которые вносятся в некоторые акты Правительства Российской Федерации в целях совершенствования порядка определения объемов</w:t>
      </w:r>
      <w:proofErr w:type="gramEnd"/>
      <w:r>
        <w:rPr>
          <w:rFonts w:ascii="Calibri" w:hAnsi="Calibri" w:cs="Calibri"/>
        </w:rPr>
        <w:t xml:space="preserve"> </w:t>
      </w:r>
      <w:proofErr w:type="gramStart"/>
      <w:r>
        <w:rPr>
          <w:rFonts w:ascii="Calibri" w:hAnsi="Calibri" w:cs="Calibri"/>
        </w:rPr>
        <w:t xml:space="preserve">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 </w:t>
      </w:r>
      <w:hyperlink r:id="rId7" w:history="1">
        <w:r>
          <w:rPr>
            <w:rFonts w:ascii="Calibri" w:hAnsi="Calibri" w:cs="Calibri"/>
            <w:color w:val="0000FF"/>
          </w:rPr>
          <w:t>приказом</w:t>
        </w:r>
      </w:hyperlink>
      <w:r>
        <w:rPr>
          <w:rFonts w:ascii="Calibri" w:hAnsi="Calibri" w:cs="Calibri"/>
        </w:rPr>
        <w:t xml:space="preserve"> ФСТ России от 28 марта 2013 г. N 313-э "Об утверждении Регламента установления цен (тарифов) и (или) их предельных уровней, предусматривающего порядок регистрации, принятия к рассмотрению и выдачи отказов в рассмотрении заявлений об</w:t>
      </w:r>
      <w:proofErr w:type="gramEnd"/>
      <w:r>
        <w:rPr>
          <w:rFonts w:ascii="Calibri" w:hAnsi="Calibri" w:cs="Calibri"/>
        </w:rPr>
        <w:t xml:space="preserve"> </w:t>
      </w:r>
      <w:proofErr w:type="gramStart"/>
      <w:r>
        <w:rPr>
          <w:rFonts w:ascii="Calibri" w:hAnsi="Calibri" w:cs="Calibri"/>
        </w:rPr>
        <w:t xml:space="preserve">установлении цен (тарифов) и (или) их предельных уровней и формы принятия решения органом исполнительной власти субъекта Российской Федерации в области государственного регулирования тарифов", </w:t>
      </w:r>
      <w:hyperlink r:id="rId8" w:history="1">
        <w:r>
          <w:rPr>
            <w:rFonts w:ascii="Calibri" w:hAnsi="Calibri" w:cs="Calibri"/>
            <w:color w:val="0000FF"/>
          </w:rPr>
          <w:t>Методическими указаниями</w:t>
        </w:r>
      </w:hyperlink>
      <w:r>
        <w:rPr>
          <w:rFonts w:ascii="Calibri" w:hAnsi="Calibri" w:cs="Calibri"/>
        </w:rPr>
        <w:t xml:space="preserve"> по расчету регулируемых тарифов и цен на электрическую (тепловую) энергию на розничном (потребительском) рынке, утвержденными приказом ФСТ России от 6 августа 2004 г. N 20-э/2, </w:t>
      </w:r>
      <w:hyperlink r:id="rId9" w:history="1">
        <w:r>
          <w:rPr>
            <w:rFonts w:ascii="Calibri" w:hAnsi="Calibri" w:cs="Calibri"/>
            <w:color w:val="0000FF"/>
          </w:rPr>
          <w:t>постановлением</w:t>
        </w:r>
      </w:hyperlink>
      <w:r>
        <w:rPr>
          <w:rFonts w:ascii="Calibri" w:hAnsi="Calibri" w:cs="Calibri"/>
        </w:rPr>
        <w:t xml:space="preserve"> Правительства Саратовской области от 2 апреля 2007 г</w:t>
      </w:r>
      <w:proofErr w:type="gramEnd"/>
      <w:r>
        <w:rPr>
          <w:rFonts w:ascii="Calibri" w:hAnsi="Calibri" w:cs="Calibri"/>
        </w:rPr>
        <w:t xml:space="preserve">. N 169-П "Вопросы комитета государственного регулирования тарифов Саратовской области", протоколом </w:t>
      </w:r>
      <w:proofErr w:type="gramStart"/>
      <w:r>
        <w:rPr>
          <w:rFonts w:ascii="Calibri" w:hAnsi="Calibri" w:cs="Calibri"/>
        </w:rPr>
        <w:t>заседания Правления государственного регулирования тарифов Саратовской области</w:t>
      </w:r>
      <w:proofErr w:type="gramEnd"/>
      <w:r>
        <w:rPr>
          <w:rFonts w:ascii="Calibri" w:hAnsi="Calibri" w:cs="Calibri"/>
        </w:rPr>
        <w:t xml:space="preserve"> от 26 июня 2015 г. N 28 комитет государственного регулирования тарифов Саратовской области постановляет:</w:t>
      </w:r>
    </w:p>
    <w:p w:rsidR="00DB6399" w:rsidRDefault="00DB639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Внести в </w:t>
      </w:r>
      <w:hyperlink r:id="rId10" w:history="1">
        <w:r>
          <w:rPr>
            <w:rFonts w:ascii="Calibri" w:hAnsi="Calibri" w:cs="Calibri"/>
            <w:color w:val="0000FF"/>
          </w:rPr>
          <w:t>постановление</w:t>
        </w:r>
      </w:hyperlink>
      <w:r>
        <w:rPr>
          <w:rFonts w:ascii="Calibri" w:hAnsi="Calibri" w:cs="Calibri"/>
        </w:rPr>
        <w:t xml:space="preserve"> комитета государственного регулирования тарифов Саратовской области от 29 декабря 2014 г. N 62/15 "Об установлении единых (котловых) тарифов на услуги по передаче электрической энергии по сетям Саратовской области" следующие изменения:</w:t>
      </w:r>
    </w:p>
    <w:p w:rsidR="00DB6399" w:rsidRDefault="00DB639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1" w:history="1">
        <w:r>
          <w:rPr>
            <w:rFonts w:ascii="Calibri" w:hAnsi="Calibri" w:cs="Calibri"/>
            <w:color w:val="0000FF"/>
          </w:rPr>
          <w:t>пункте 1</w:t>
        </w:r>
      </w:hyperlink>
      <w:r>
        <w:rPr>
          <w:rFonts w:ascii="Calibri" w:hAnsi="Calibri" w:cs="Calibri"/>
        </w:rPr>
        <w:t xml:space="preserve"> слово "приложению" заменить словами "приложениям N 1 и N 2";</w:t>
      </w:r>
    </w:p>
    <w:p w:rsidR="00DB6399" w:rsidRDefault="00DB6399">
      <w:pPr>
        <w:widowControl w:val="0"/>
        <w:autoSpaceDE w:val="0"/>
        <w:autoSpaceDN w:val="0"/>
        <w:adjustRightInd w:val="0"/>
        <w:spacing w:after="0" w:line="240" w:lineRule="auto"/>
        <w:ind w:firstLine="540"/>
        <w:jc w:val="both"/>
        <w:rPr>
          <w:rFonts w:ascii="Calibri" w:hAnsi="Calibri" w:cs="Calibri"/>
        </w:rPr>
      </w:pPr>
      <w:hyperlink r:id="rId12" w:history="1">
        <w:r>
          <w:rPr>
            <w:rFonts w:ascii="Calibri" w:hAnsi="Calibri" w:cs="Calibri"/>
            <w:color w:val="0000FF"/>
          </w:rPr>
          <w:t>приложение</w:t>
        </w:r>
      </w:hyperlink>
      <w:r>
        <w:rPr>
          <w:rFonts w:ascii="Calibri" w:hAnsi="Calibri" w:cs="Calibri"/>
        </w:rPr>
        <w:t xml:space="preserve"> считать приложением N 1;</w:t>
      </w:r>
    </w:p>
    <w:p w:rsidR="00DB6399" w:rsidRDefault="00DB6399">
      <w:pPr>
        <w:widowControl w:val="0"/>
        <w:autoSpaceDE w:val="0"/>
        <w:autoSpaceDN w:val="0"/>
        <w:adjustRightInd w:val="0"/>
        <w:spacing w:after="0" w:line="240" w:lineRule="auto"/>
        <w:ind w:firstLine="540"/>
        <w:jc w:val="both"/>
        <w:rPr>
          <w:rFonts w:ascii="Calibri" w:hAnsi="Calibri" w:cs="Calibri"/>
        </w:rPr>
      </w:pPr>
      <w:hyperlink r:id="rId13" w:history="1">
        <w:r>
          <w:rPr>
            <w:rFonts w:ascii="Calibri" w:hAnsi="Calibri" w:cs="Calibri"/>
            <w:color w:val="0000FF"/>
          </w:rPr>
          <w:t>дополнить</w:t>
        </w:r>
      </w:hyperlink>
      <w:r>
        <w:rPr>
          <w:rFonts w:ascii="Calibri" w:hAnsi="Calibri" w:cs="Calibri"/>
        </w:rPr>
        <w:t xml:space="preserve"> приложением N 2 в редакции согласно </w:t>
      </w:r>
      <w:hyperlink w:anchor="Par762" w:history="1">
        <w:r>
          <w:rPr>
            <w:rFonts w:ascii="Calibri" w:hAnsi="Calibri" w:cs="Calibri"/>
            <w:color w:val="0000FF"/>
          </w:rPr>
          <w:t>приложению N 2</w:t>
        </w:r>
      </w:hyperlink>
      <w:r>
        <w:rPr>
          <w:rFonts w:ascii="Calibri" w:hAnsi="Calibri" w:cs="Calibri"/>
        </w:rPr>
        <w:t>.</w:t>
      </w:r>
    </w:p>
    <w:p w:rsidR="00DB6399" w:rsidRDefault="00DB639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Настоящее постановление вступает в силу с 1 июля 2015 года.</w:t>
      </w:r>
    </w:p>
    <w:p w:rsidR="00DB6399" w:rsidRDefault="00DB639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Настоящее постановление подлежит официальному опубликованию в средствах массовой информации.</w:t>
      </w:r>
    </w:p>
    <w:p w:rsidR="00DB6399" w:rsidRDefault="00DB6399">
      <w:pPr>
        <w:widowControl w:val="0"/>
        <w:autoSpaceDE w:val="0"/>
        <w:autoSpaceDN w:val="0"/>
        <w:adjustRightInd w:val="0"/>
        <w:spacing w:after="0" w:line="240" w:lineRule="auto"/>
        <w:jc w:val="both"/>
        <w:rPr>
          <w:rFonts w:ascii="Calibri" w:hAnsi="Calibri" w:cs="Calibri"/>
        </w:rPr>
      </w:pPr>
    </w:p>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Председатель комитета</w:t>
      </w:r>
    </w:p>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Л.Н.НОВИКОВА</w:t>
      </w:r>
    </w:p>
    <w:p w:rsidR="00DB6399" w:rsidRDefault="00DB6399">
      <w:pPr>
        <w:widowControl w:val="0"/>
        <w:autoSpaceDE w:val="0"/>
        <w:autoSpaceDN w:val="0"/>
        <w:adjustRightInd w:val="0"/>
        <w:spacing w:after="0" w:line="240" w:lineRule="auto"/>
        <w:jc w:val="both"/>
        <w:rPr>
          <w:rFonts w:ascii="Calibri" w:hAnsi="Calibri" w:cs="Calibri"/>
        </w:rPr>
      </w:pPr>
    </w:p>
    <w:p w:rsidR="00DB6399" w:rsidRDefault="00DB6399">
      <w:pPr>
        <w:widowControl w:val="0"/>
        <w:autoSpaceDE w:val="0"/>
        <w:autoSpaceDN w:val="0"/>
        <w:adjustRightInd w:val="0"/>
        <w:spacing w:after="0" w:line="240" w:lineRule="auto"/>
        <w:jc w:val="both"/>
        <w:rPr>
          <w:rFonts w:ascii="Calibri" w:hAnsi="Calibri" w:cs="Calibri"/>
        </w:rPr>
      </w:pPr>
    </w:p>
    <w:p w:rsidR="00DB6399" w:rsidRDefault="00DB6399">
      <w:pPr>
        <w:widowControl w:val="0"/>
        <w:autoSpaceDE w:val="0"/>
        <w:autoSpaceDN w:val="0"/>
        <w:adjustRightInd w:val="0"/>
        <w:spacing w:after="0" w:line="240" w:lineRule="auto"/>
        <w:jc w:val="both"/>
        <w:rPr>
          <w:rFonts w:ascii="Calibri" w:hAnsi="Calibri" w:cs="Calibri"/>
        </w:rPr>
      </w:pPr>
    </w:p>
    <w:p w:rsidR="00DB6399" w:rsidRDefault="00DB6399">
      <w:pPr>
        <w:widowControl w:val="0"/>
        <w:autoSpaceDE w:val="0"/>
        <w:autoSpaceDN w:val="0"/>
        <w:adjustRightInd w:val="0"/>
        <w:spacing w:after="0" w:line="240" w:lineRule="auto"/>
        <w:jc w:val="both"/>
        <w:rPr>
          <w:rFonts w:ascii="Calibri" w:hAnsi="Calibri" w:cs="Calibri"/>
        </w:rPr>
      </w:pPr>
    </w:p>
    <w:p w:rsidR="00DB6399" w:rsidRDefault="00DB6399">
      <w:pPr>
        <w:widowControl w:val="0"/>
        <w:autoSpaceDE w:val="0"/>
        <w:autoSpaceDN w:val="0"/>
        <w:adjustRightInd w:val="0"/>
        <w:spacing w:after="0" w:line="240" w:lineRule="auto"/>
        <w:jc w:val="both"/>
        <w:rPr>
          <w:rFonts w:ascii="Calibri" w:hAnsi="Calibri" w:cs="Calibri"/>
        </w:rPr>
      </w:pPr>
    </w:p>
    <w:p w:rsidR="00DB6399" w:rsidRDefault="00DB6399">
      <w:pPr>
        <w:widowControl w:val="0"/>
        <w:autoSpaceDE w:val="0"/>
        <w:autoSpaceDN w:val="0"/>
        <w:adjustRightInd w:val="0"/>
        <w:spacing w:after="0" w:line="240" w:lineRule="auto"/>
        <w:jc w:val="right"/>
        <w:outlineLvl w:val="0"/>
        <w:rPr>
          <w:rFonts w:ascii="Calibri" w:hAnsi="Calibri" w:cs="Calibri"/>
        </w:rPr>
      </w:pPr>
      <w:bookmarkStart w:id="1" w:name="Par27"/>
      <w:bookmarkEnd w:id="1"/>
      <w:r>
        <w:rPr>
          <w:rFonts w:ascii="Calibri" w:hAnsi="Calibri" w:cs="Calibri"/>
        </w:rPr>
        <w:t>Приложение N 1</w:t>
      </w:r>
    </w:p>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комитета государственного регулирования тарифов</w:t>
      </w:r>
    </w:p>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Саратовской области</w:t>
      </w:r>
    </w:p>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от 26 июня 2015 г. N 28/9</w:t>
      </w:r>
    </w:p>
    <w:p w:rsidR="00DB6399" w:rsidRDefault="00DB6399">
      <w:pPr>
        <w:widowControl w:val="0"/>
        <w:autoSpaceDE w:val="0"/>
        <w:autoSpaceDN w:val="0"/>
        <w:adjustRightInd w:val="0"/>
        <w:spacing w:after="0" w:line="240" w:lineRule="auto"/>
        <w:jc w:val="right"/>
        <w:rPr>
          <w:rFonts w:ascii="Calibri" w:hAnsi="Calibri" w:cs="Calibri"/>
        </w:rPr>
        <w:sectPr w:rsidR="00DB6399" w:rsidSect="00B545F9">
          <w:pgSz w:w="11906" w:h="16838"/>
          <w:pgMar w:top="1134" w:right="850" w:bottom="1134" w:left="1701" w:header="708" w:footer="708" w:gutter="0"/>
          <w:cols w:space="708"/>
          <w:docGrid w:linePitch="360"/>
        </w:sectPr>
      </w:pPr>
    </w:p>
    <w:p w:rsidR="00DB6399" w:rsidRDefault="00DB6399">
      <w:pPr>
        <w:widowControl w:val="0"/>
        <w:autoSpaceDE w:val="0"/>
        <w:autoSpaceDN w:val="0"/>
        <w:adjustRightInd w:val="0"/>
        <w:spacing w:after="0" w:line="240" w:lineRule="auto"/>
        <w:jc w:val="both"/>
        <w:rPr>
          <w:rFonts w:ascii="Calibri" w:hAnsi="Calibri" w:cs="Calibri"/>
        </w:rPr>
      </w:pPr>
    </w:p>
    <w:p w:rsidR="00DB6399" w:rsidRDefault="00DB639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ЕДИНЫЕ (КОТЛОВЫЕ) ТАРИФЫ</w:t>
      </w:r>
    </w:p>
    <w:p w:rsidR="00DB6399" w:rsidRDefault="00DB639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УСЛУГИ ПО ПЕРЕДАЧЕ ЭЛЕКТРИЧЕСКОЙ ЭНЕРГИИ ПО СЕТЯМ</w:t>
      </w:r>
    </w:p>
    <w:p w:rsidR="00DB6399" w:rsidRDefault="00DB639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САРАТОВСКОЙ ОБЛАСТИ, ПОСТАВЛЯЕМОЙ ПРОЧИМ</w:t>
      </w:r>
    </w:p>
    <w:p w:rsidR="00DB6399" w:rsidRDefault="00DB639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ПОТРЕБИТЕЛЯМ НА 2015 ГОД</w:t>
      </w:r>
    </w:p>
    <w:p w:rsidR="00DB6399" w:rsidRDefault="00DB6399">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737"/>
        <w:gridCol w:w="3345"/>
        <w:gridCol w:w="2041"/>
        <w:gridCol w:w="1417"/>
        <w:gridCol w:w="723"/>
        <w:gridCol w:w="1247"/>
        <w:gridCol w:w="1260"/>
        <w:gridCol w:w="1417"/>
        <w:gridCol w:w="1417"/>
      </w:tblGrid>
      <w:tr w:rsidR="00DB6399">
        <w:tc>
          <w:tcPr>
            <w:tcW w:w="7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N </w:t>
            </w:r>
            <w:proofErr w:type="spellStart"/>
            <w:proofErr w:type="gramStart"/>
            <w:r>
              <w:rPr>
                <w:rFonts w:ascii="Calibri" w:hAnsi="Calibri" w:cs="Calibri"/>
              </w:rPr>
              <w:t>п</w:t>
            </w:r>
            <w:proofErr w:type="spellEnd"/>
            <w:proofErr w:type="gramEnd"/>
            <w:r>
              <w:rPr>
                <w:rFonts w:ascii="Calibri" w:hAnsi="Calibri" w:cs="Calibri"/>
              </w:rPr>
              <w:t>/</w:t>
            </w:r>
            <w:proofErr w:type="spellStart"/>
            <w:r>
              <w:rPr>
                <w:rFonts w:ascii="Calibri" w:hAnsi="Calibri" w:cs="Calibri"/>
              </w:rPr>
              <w:t>п</w:t>
            </w:r>
            <w:proofErr w:type="spellEnd"/>
          </w:p>
        </w:tc>
        <w:tc>
          <w:tcPr>
            <w:tcW w:w="33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Тарифные группы потребителей электрической энергии (мощности)</w:t>
            </w:r>
          </w:p>
        </w:tc>
        <w:tc>
          <w:tcPr>
            <w:tcW w:w="20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Единица измерения</w:t>
            </w:r>
          </w:p>
        </w:tc>
        <w:tc>
          <w:tcPr>
            <w:tcW w:w="7481"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Диапазоны напряжения</w:t>
            </w:r>
          </w:p>
        </w:tc>
      </w:tr>
      <w:tr w:rsidR="00DB6399">
        <w:tc>
          <w:tcPr>
            <w:tcW w:w="7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both"/>
              <w:rPr>
                <w:rFonts w:ascii="Calibri" w:hAnsi="Calibri" w:cs="Calibri"/>
              </w:rPr>
            </w:pPr>
          </w:p>
        </w:tc>
        <w:tc>
          <w:tcPr>
            <w:tcW w:w="3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both"/>
              <w:rPr>
                <w:rFonts w:ascii="Calibri" w:hAnsi="Calibri" w:cs="Calibri"/>
              </w:rPr>
            </w:pPr>
          </w:p>
        </w:tc>
        <w:tc>
          <w:tcPr>
            <w:tcW w:w="20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both"/>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Всего</w:t>
            </w:r>
          </w:p>
        </w:tc>
        <w:tc>
          <w:tcPr>
            <w:tcW w:w="7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ВН-1</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ВН</w:t>
            </w:r>
          </w:p>
        </w:tc>
        <w:tc>
          <w:tcPr>
            <w:tcW w:w="1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CH-I</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CH-II</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НН</w:t>
            </w:r>
          </w:p>
        </w:tc>
      </w:tr>
      <w:tr w:rsidR="00DB6399">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7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1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r>
      <w:tr w:rsidR="00DB6399">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538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Прочие потребители (тарифы указаны без учета НДС)</w:t>
            </w:r>
          </w:p>
        </w:tc>
        <w:tc>
          <w:tcPr>
            <w:tcW w:w="7481"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 полугодие</w:t>
            </w:r>
          </w:p>
        </w:tc>
      </w:tr>
      <w:tr w:rsidR="00DB6399">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12867"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proofErr w:type="spellStart"/>
            <w:r>
              <w:rPr>
                <w:rFonts w:ascii="Calibri" w:hAnsi="Calibri" w:cs="Calibri"/>
              </w:rPr>
              <w:t>Двухставочный</w:t>
            </w:r>
            <w:proofErr w:type="spellEnd"/>
            <w:r>
              <w:rPr>
                <w:rFonts w:ascii="Calibri" w:hAnsi="Calibri" w:cs="Calibri"/>
              </w:rPr>
              <w:t xml:space="preserve"> тариф</w:t>
            </w:r>
          </w:p>
        </w:tc>
      </w:tr>
      <w:tr w:rsidR="00DB6399">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1.1.1.</w:t>
            </w:r>
          </w:p>
        </w:tc>
        <w:tc>
          <w:tcPr>
            <w:tcW w:w="3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ставка за содержание электрических сетей</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руб./МВт мес.</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7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567076,10</w:t>
            </w:r>
          </w:p>
        </w:tc>
        <w:tc>
          <w:tcPr>
            <w:tcW w:w="1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585007,10</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1148842,40</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1651983,90</w:t>
            </w:r>
          </w:p>
        </w:tc>
      </w:tr>
      <w:tr w:rsidR="00DB6399">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1.1.2.</w:t>
            </w:r>
          </w:p>
        </w:tc>
        <w:tc>
          <w:tcPr>
            <w:tcW w:w="3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ставка на оплату технологического расхода (потерь) в электрических сетях</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руб./МВт </w:t>
            </w:r>
            <w:proofErr w:type="gramStart"/>
            <w:r>
              <w:rPr>
                <w:rFonts w:ascii="Calibri" w:hAnsi="Calibri" w:cs="Calibri"/>
              </w:rPr>
              <w:t>ч</w:t>
            </w:r>
            <w:proofErr w:type="gramEnd"/>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7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246,40</w:t>
            </w:r>
          </w:p>
        </w:tc>
        <w:tc>
          <w:tcPr>
            <w:tcW w:w="1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399,41</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447,59</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566,39</w:t>
            </w:r>
          </w:p>
        </w:tc>
      </w:tr>
      <w:tr w:rsidR="00DB6399">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3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proofErr w:type="spellStart"/>
            <w:r>
              <w:rPr>
                <w:rFonts w:ascii="Calibri" w:hAnsi="Calibri" w:cs="Calibri"/>
              </w:rPr>
              <w:t>Одноставочный</w:t>
            </w:r>
            <w:proofErr w:type="spellEnd"/>
            <w:r>
              <w:rPr>
                <w:rFonts w:ascii="Calibri" w:hAnsi="Calibri" w:cs="Calibri"/>
              </w:rPr>
              <w:t xml:space="preserve"> тариф</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руб./кВт </w:t>
            </w:r>
            <w:proofErr w:type="gramStart"/>
            <w:r>
              <w:rPr>
                <w:rFonts w:ascii="Calibri" w:hAnsi="Calibri" w:cs="Calibri"/>
              </w:rPr>
              <w:t>ч</w:t>
            </w:r>
            <w:proofErr w:type="gramEnd"/>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7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1,07728</w:t>
            </w:r>
          </w:p>
        </w:tc>
        <w:tc>
          <w:tcPr>
            <w:tcW w:w="1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1,51828</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2,52685</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2,69062</w:t>
            </w:r>
          </w:p>
        </w:tc>
      </w:tr>
      <w:tr w:rsidR="00DB6399">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3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Величина перекрестного субсидирования, учтенная в ценах (тарифах) на услуги по передаче электрической энергии</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тыс. руб.</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1901988,08</w:t>
            </w:r>
          </w:p>
        </w:tc>
        <w:tc>
          <w:tcPr>
            <w:tcW w:w="7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744332,60</w:t>
            </w:r>
          </w:p>
        </w:tc>
        <w:tc>
          <w:tcPr>
            <w:tcW w:w="1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47007,74</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774083,31</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336564,43</w:t>
            </w:r>
          </w:p>
        </w:tc>
      </w:tr>
      <w:tr w:rsidR="00DB6399">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3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Ставка перекрестного субсидирования</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руб./МВт </w:t>
            </w:r>
            <w:proofErr w:type="gramStart"/>
            <w:r>
              <w:rPr>
                <w:rFonts w:ascii="Calibri" w:hAnsi="Calibri" w:cs="Calibri"/>
              </w:rPr>
              <w:t>ч</w:t>
            </w:r>
            <w:proofErr w:type="gramEnd"/>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681,63</w:t>
            </w:r>
          </w:p>
        </w:tc>
        <w:tc>
          <w:tcPr>
            <w:tcW w:w="7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470,18</w:t>
            </w:r>
          </w:p>
        </w:tc>
        <w:tc>
          <w:tcPr>
            <w:tcW w:w="1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340,93</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1024,61</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1072,22</w:t>
            </w:r>
          </w:p>
        </w:tc>
      </w:tr>
      <w:tr w:rsidR="00DB6399">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538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Прочие потребители (тарифы указаны без учета НДС)</w:t>
            </w:r>
          </w:p>
        </w:tc>
        <w:tc>
          <w:tcPr>
            <w:tcW w:w="7481"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 полугодие</w:t>
            </w:r>
          </w:p>
        </w:tc>
      </w:tr>
      <w:tr w:rsidR="00DB6399">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12867"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proofErr w:type="spellStart"/>
            <w:r>
              <w:rPr>
                <w:rFonts w:ascii="Calibri" w:hAnsi="Calibri" w:cs="Calibri"/>
              </w:rPr>
              <w:t>Двухставочный</w:t>
            </w:r>
            <w:proofErr w:type="spellEnd"/>
            <w:r>
              <w:rPr>
                <w:rFonts w:ascii="Calibri" w:hAnsi="Calibri" w:cs="Calibri"/>
              </w:rPr>
              <w:t xml:space="preserve"> тариф</w:t>
            </w:r>
          </w:p>
        </w:tc>
      </w:tr>
      <w:tr w:rsidR="00DB6399">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2.1.1.</w:t>
            </w:r>
          </w:p>
        </w:tc>
        <w:tc>
          <w:tcPr>
            <w:tcW w:w="3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ставка за содержание электрических сетей</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руб./МВт мес.</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7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734229,21</w:t>
            </w:r>
          </w:p>
        </w:tc>
        <w:tc>
          <w:tcPr>
            <w:tcW w:w="1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756118,47</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1345622,29</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1725134,10</w:t>
            </w:r>
          </w:p>
        </w:tc>
      </w:tr>
      <w:tr w:rsidR="00DB6399">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2.1.2.</w:t>
            </w:r>
          </w:p>
        </w:tc>
        <w:tc>
          <w:tcPr>
            <w:tcW w:w="3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ставка на оплату технологического расхода (потерь) в электрических сетях</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руб./МВт </w:t>
            </w:r>
            <w:proofErr w:type="gramStart"/>
            <w:r>
              <w:rPr>
                <w:rFonts w:ascii="Calibri" w:hAnsi="Calibri" w:cs="Calibri"/>
              </w:rPr>
              <w:t>ч</w:t>
            </w:r>
            <w:proofErr w:type="gramEnd"/>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7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117,18</w:t>
            </w:r>
          </w:p>
        </w:tc>
        <w:tc>
          <w:tcPr>
            <w:tcW w:w="1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235,21</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363,10</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696,41</w:t>
            </w:r>
          </w:p>
        </w:tc>
      </w:tr>
      <w:tr w:rsidR="00DB6399">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3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proofErr w:type="spellStart"/>
            <w:r>
              <w:rPr>
                <w:rFonts w:ascii="Calibri" w:hAnsi="Calibri" w:cs="Calibri"/>
              </w:rPr>
              <w:t>Одноставочный</w:t>
            </w:r>
            <w:proofErr w:type="spellEnd"/>
            <w:r>
              <w:rPr>
                <w:rFonts w:ascii="Calibri" w:hAnsi="Calibri" w:cs="Calibri"/>
              </w:rPr>
              <w:t xml:space="preserve"> тариф</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руб./кВт </w:t>
            </w:r>
            <w:proofErr w:type="gramStart"/>
            <w:r>
              <w:rPr>
                <w:rFonts w:ascii="Calibri" w:hAnsi="Calibri" w:cs="Calibri"/>
              </w:rPr>
              <w:t>ч</w:t>
            </w:r>
            <w:proofErr w:type="gramEnd"/>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7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1,19298</w:t>
            </w:r>
          </w:p>
        </w:tc>
        <w:tc>
          <w:tcPr>
            <w:tcW w:w="1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1,68134</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2,79849</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2,97979</w:t>
            </w:r>
          </w:p>
        </w:tc>
      </w:tr>
      <w:tr w:rsidR="00DB6399">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2.3.</w:t>
            </w:r>
          </w:p>
        </w:tc>
        <w:tc>
          <w:tcPr>
            <w:tcW w:w="3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Величина перекрестного субсидирования, учтенная в ценах (тарифах) на услуги по передаче электрической энергии</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тыс. руб.</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2228567,64</w:t>
            </w:r>
          </w:p>
        </w:tc>
        <w:tc>
          <w:tcPr>
            <w:tcW w:w="7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844980,12</w:t>
            </w:r>
          </w:p>
        </w:tc>
        <w:tc>
          <w:tcPr>
            <w:tcW w:w="1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56288,89</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1010815,68</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316482,96</w:t>
            </w:r>
          </w:p>
        </w:tc>
      </w:tr>
      <w:tr w:rsidR="00DB6399">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2.4.</w:t>
            </w:r>
          </w:p>
        </w:tc>
        <w:tc>
          <w:tcPr>
            <w:tcW w:w="3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Ставка перекрестного субсидирования</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руб./МВт </w:t>
            </w:r>
            <w:proofErr w:type="gramStart"/>
            <w:r>
              <w:rPr>
                <w:rFonts w:ascii="Calibri" w:hAnsi="Calibri" w:cs="Calibri"/>
              </w:rPr>
              <w:t>ч</w:t>
            </w:r>
            <w:proofErr w:type="gramEnd"/>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749,25</w:t>
            </w:r>
          </w:p>
        </w:tc>
        <w:tc>
          <w:tcPr>
            <w:tcW w:w="7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X</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546,16</w:t>
            </w:r>
          </w:p>
        </w:tc>
        <w:tc>
          <w:tcPr>
            <w:tcW w:w="1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353,97</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1088,18</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932,59</w:t>
            </w:r>
          </w:p>
        </w:tc>
      </w:tr>
    </w:tbl>
    <w:p w:rsidR="00DB6399" w:rsidRDefault="00DB6399">
      <w:pPr>
        <w:widowControl w:val="0"/>
        <w:autoSpaceDE w:val="0"/>
        <w:autoSpaceDN w:val="0"/>
        <w:adjustRightInd w:val="0"/>
        <w:spacing w:after="0" w:line="240" w:lineRule="auto"/>
        <w:jc w:val="both"/>
        <w:rPr>
          <w:rFonts w:ascii="Calibri" w:hAnsi="Calibri" w:cs="Calibri"/>
        </w:rPr>
        <w:sectPr w:rsidR="00DB6399">
          <w:pgSz w:w="16838" w:h="11905" w:orient="landscape"/>
          <w:pgMar w:top="1701" w:right="1134" w:bottom="850" w:left="1134" w:header="720" w:footer="720" w:gutter="0"/>
          <w:cols w:space="720"/>
          <w:noEndnote/>
        </w:sectPr>
      </w:pPr>
    </w:p>
    <w:p w:rsidR="00DB6399" w:rsidRDefault="00DB6399">
      <w:pPr>
        <w:widowControl w:val="0"/>
        <w:autoSpaceDE w:val="0"/>
        <w:autoSpaceDN w:val="0"/>
        <w:adjustRightInd w:val="0"/>
        <w:spacing w:after="0" w:line="240" w:lineRule="auto"/>
        <w:jc w:val="both"/>
        <w:rPr>
          <w:rFonts w:ascii="Calibri" w:hAnsi="Calibri" w:cs="Calibri"/>
        </w:rPr>
      </w:pPr>
    </w:p>
    <w:p w:rsidR="00DB6399" w:rsidRDefault="00DB639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B6399" w:rsidRDefault="00DB639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w:t>
      </w:r>
    </w:p>
    <w:p w:rsidR="00DB6399" w:rsidRDefault="00DB639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Единые (котловые) тарифы на услуги по передаче электрической энергии применяются к полезному отпуску электрической энергии и мощности в точке поставки конечного потребителя электрической энергии.</w:t>
      </w:r>
    </w:p>
    <w:p w:rsidR="00DB6399" w:rsidRDefault="00DB639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Стоимость услуг по передаче электрической энергии по единой национальной (общероссийской) сети, оказываемые ОАО "Федеральная сетевая компания Единой энергетической системы", включена в единые (котловые) тарифы на услуги по передаче электрической энергии на территории Саратовской области.</w:t>
      </w:r>
      <w:proofErr w:type="gramEnd"/>
    </w:p>
    <w:p w:rsidR="00DB6399" w:rsidRDefault="00DB639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 xml:space="preserve">В соответствии с </w:t>
      </w:r>
      <w:hyperlink r:id="rId14" w:history="1">
        <w:r>
          <w:rPr>
            <w:rFonts w:ascii="Calibri" w:hAnsi="Calibri" w:cs="Calibri"/>
            <w:color w:val="0000FF"/>
          </w:rPr>
          <w:t>пунктом 55</w:t>
        </w:r>
      </w:hyperlink>
      <w:r>
        <w:rPr>
          <w:rFonts w:ascii="Calibri" w:hAnsi="Calibri" w:cs="Calibri"/>
        </w:rPr>
        <w:t xml:space="preserve"> Методических указаний по расчету регулируемых тарифов и цен на электрическую (тепловую) энергию на розничном (потребительском) рынке, утвержденных приказом ФСТ России от 6 августа 2004 г. N 20-э/2 (далее - Методические указания), для потребителей электрической энергии, </w:t>
      </w:r>
      <w:proofErr w:type="spellStart"/>
      <w:r>
        <w:rPr>
          <w:rFonts w:ascii="Calibri" w:hAnsi="Calibri" w:cs="Calibri"/>
        </w:rPr>
        <w:t>энергопринимающие</w:t>
      </w:r>
      <w:proofErr w:type="spellEnd"/>
      <w:r>
        <w:rPr>
          <w:rFonts w:ascii="Calibri" w:hAnsi="Calibri" w:cs="Calibri"/>
        </w:rPr>
        <w:t xml:space="preserve"> устройства которых присоединены к электрическим сетям сетевой организации через энергетические установки производителя электрической энергии, тарифы установлены с учетом следующих</w:t>
      </w:r>
      <w:proofErr w:type="gramEnd"/>
      <w:r>
        <w:rPr>
          <w:rFonts w:ascii="Calibri" w:hAnsi="Calibri" w:cs="Calibri"/>
        </w:rPr>
        <w:t xml:space="preserve"> особенностей оплаты услуг по передаче электрической энергии:</w:t>
      </w:r>
    </w:p>
    <w:p w:rsidR="00DB6399" w:rsidRDefault="00DB639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 в случае если все </w:t>
      </w:r>
      <w:proofErr w:type="spellStart"/>
      <w:r>
        <w:rPr>
          <w:rFonts w:ascii="Calibri" w:hAnsi="Calibri" w:cs="Calibri"/>
        </w:rPr>
        <w:t>энергопринимающие</w:t>
      </w:r>
      <w:proofErr w:type="spellEnd"/>
      <w:r>
        <w:rPr>
          <w:rFonts w:ascii="Calibri" w:hAnsi="Calibri" w:cs="Calibri"/>
        </w:rPr>
        <w:t xml:space="preserve"> устройства потребителя присоединены к электрическим сетям сетевой организации через энергетические установки производителя электрической энергии и потребитель получает от данного производителя весь объем потребляемой электрической энергии, потребитель оплачивает услуги по передаче электрической энергии по установленной ставке тарифа на содержание электрических сетей для уровня напряжения, на котором производитель присоединен к электрическим сетям сетевой организации по напряжению станции</w:t>
      </w:r>
      <w:proofErr w:type="gramEnd"/>
      <w:r>
        <w:rPr>
          <w:rFonts w:ascii="Calibri" w:hAnsi="Calibri" w:cs="Calibri"/>
        </w:rPr>
        <w:t xml:space="preserve"> наиболее высокого уровня;</w:t>
      </w:r>
    </w:p>
    <w:p w:rsidR="00DB6399" w:rsidRDefault="00DB639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в случае если часть </w:t>
      </w:r>
      <w:proofErr w:type="spellStart"/>
      <w:r>
        <w:rPr>
          <w:rFonts w:ascii="Calibri" w:hAnsi="Calibri" w:cs="Calibri"/>
        </w:rPr>
        <w:t>энергопринимающих</w:t>
      </w:r>
      <w:proofErr w:type="spellEnd"/>
      <w:r>
        <w:rPr>
          <w:rFonts w:ascii="Calibri" w:hAnsi="Calibri" w:cs="Calibri"/>
        </w:rPr>
        <w:t xml:space="preserve"> устройств потребителя присоединена к электрическим сетям сетевой организации через энергетические установки производителя электрической энергии, а часть - непосредственно, величина заявленной мощности потребителя указывается отдельно для непосредственных присоединений и присоединений к электрическим сетям сетевой организации через энергетические установки производителя электрической энергии. При этом потребитель оплачивает услуги по передаче электрической энергии:</w:t>
      </w:r>
    </w:p>
    <w:p w:rsidR="00DB6399" w:rsidRDefault="00DB639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присоединении к электрическим сетям сетевой организации через энергетические установки производителя электрической энергии - за заявленную мощность энергоустановок, присоединенных к электрическим сетям сетевой организации через энергетические установки производителя электрической энергии, аналогично положениям абзаца второго настоящего пункта;</w:t>
      </w:r>
    </w:p>
    <w:p w:rsidR="00DB6399" w:rsidRDefault="00DB639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непосредственном присоединении - по установленному тарифу на услуги по передаче электрической энергии для уровня напряжения, на котором </w:t>
      </w:r>
      <w:proofErr w:type="spellStart"/>
      <w:r>
        <w:rPr>
          <w:rFonts w:ascii="Calibri" w:hAnsi="Calibri" w:cs="Calibri"/>
        </w:rPr>
        <w:t>энергопринимающие</w:t>
      </w:r>
      <w:proofErr w:type="spellEnd"/>
      <w:r>
        <w:rPr>
          <w:rFonts w:ascii="Calibri" w:hAnsi="Calibri" w:cs="Calibri"/>
        </w:rPr>
        <w:t xml:space="preserve"> устройства потребителя непосредственно присоединены к электрическим сетям сетевой организации (с учетом </w:t>
      </w:r>
      <w:hyperlink r:id="rId15" w:history="1">
        <w:r>
          <w:rPr>
            <w:rFonts w:ascii="Calibri" w:hAnsi="Calibri" w:cs="Calibri"/>
            <w:color w:val="0000FF"/>
          </w:rPr>
          <w:t>пункта 45</w:t>
        </w:r>
      </w:hyperlink>
      <w:r>
        <w:rPr>
          <w:rFonts w:ascii="Calibri" w:hAnsi="Calibri" w:cs="Calibri"/>
        </w:rPr>
        <w:t xml:space="preserve"> Методических указаний). При этом оплата производится по ставке тарифа на содержание электрических сетей - за заявленную мощность энергоустановок, непосредственно присоединенных к электрическим сетям, а по ставке тарифа на оплату технологического расхода (потерь) электрической энергии - за объем электрической энергии, получаемой потребителем из электрической сети.</w:t>
      </w:r>
    </w:p>
    <w:p w:rsidR="00DB6399" w:rsidRDefault="00DB6399">
      <w:pPr>
        <w:widowControl w:val="0"/>
        <w:autoSpaceDE w:val="0"/>
        <w:autoSpaceDN w:val="0"/>
        <w:adjustRightInd w:val="0"/>
        <w:spacing w:after="0" w:line="240" w:lineRule="auto"/>
        <w:jc w:val="both"/>
        <w:rPr>
          <w:rFonts w:ascii="Calibri" w:hAnsi="Calibri" w:cs="Calibri"/>
        </w:rPr>
      </w:pPr>
    </w:p>
    <w:p w:rsidR="00DB6399" w:rsidRDefault="00DB6399">
      <w:pPr>
        <w:widowControl w:val="0"/>
        <w:autoSpaceDE w:val="0"/>
        <w:autoSpaceDN w:val="0"/>
        <w:adjustRightInd w:val="0"/>
        <w:spacing w:after="0" w:line="240" w:lineRule="auto"/>
        <w:jc w:val="right"/>
        <w:outlineLvl w:val="1"/>
        <w:rPr>
          <w:rFonts w:ascii="Calibri" w:hAnsi="Calibri" w:cs="Calibri"/>
        </w:rPr>
      </w:pPr>
      <w:bookmarkStart w:id="2" w:name="Par168"/>
      <w:bookmarkEnd w:id="2"/>
      <w:r>
        <w:rPr>
          <w:rFonts w:ascii="Calibri" w:hAnsi="Calibri" w:cs="Calibri"/>
        </w:rPr>
        <w:t>Таблица 1</w:t>
      </w:r>
    </w:p>
    <w:p w:rsidR="00DB6399" w:rsidRDefault="00DB6399">
      <w:pPr>
        <w:widowControl w:val="0"/>
        <w:autoSpaceDE w:val="0"/>
        <w:autoSpaceDN w:val="0"/>
        <w:adjustRightInd w:val="0"/>
        <w:spacing w:after="0" w:line="240" w:lineRule="auto"/>
        <w:jc w:val="both"/>
        <w:rPr>
          <w:rFonts w:ascii="Calibri" w:hAnsi="Calibri" w:cs="Calibri"/>
        </w:rPr>
      </w:pPr>
    </w:p>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Размер экономически обоснованных единых (котловых) тарифов</w:t>
      </w:r>
    </w:p>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на услуги по передаче электрической энергии по сетям</w:t>
      </w:r>
    </w:p>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Саратовской области на 2015 год</w:t>
      </w:r>
    </w:p>
    <w:p w:rsidR="00DB6399" w:rsidRDefault="00DB6399">
      <w:pPr>
        <w:widowControl w:val="0"/>
        <w:autoSpaceDE w:val="0"/>
        <w:autoSpaceDN w:val="0"/>
        <w:adjustRightInd w:val="0"/>
        <w:spacing w:after="0" w:line="240" w:lineRule="auto"/>
        <w:jc w:val="center"/>
        <w:rPr>
          <w:rFonts w:ascii="Calibri" w:hAnsi="Calibri" w:cs="Calibri"/>
        </w:rPr>
        <w:sectPr w:rsidR="00DB6399">
          <w:pgSz w:w="11905" w:h="16838"/>
          <w:pgMar w:top="1134" w:right="850" w:bottom="1134" w:left="1701" w:header="720" w:footer="720" w:gutter="0"/>
          <w:cols w:space="720"/>
          <w:noEndnote/>
        </w:sectPr>
      </w:pPr>
    </w:p>
    <w:p w:rsidR="00DB6399" w:rsidRDefault="00DB6399">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1077"/>
        <w:gridCol w:w="5345"/>
        <w:gridCol w:w="1684"/>
        <w:gridCol w:w="1361"/>
        <w:gridCol w:w="1361"/>
        <w:gridCol w:w="1247"/>
        <w:gridCol w:w="1531"/>
      </w:tblGrid>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N </w:t>
            </w:r>
            <w:proofErr w:type="spellStart"/>
            <w:proofErr w:type="gramStart"/>
            <w:r>
              <w:rPr>
                <w:rFonts w:ascii="Calibri" w:hAnsi="Calibri" w:cs="Calibri"/>
              </w:rPr>
              <w:t>п</w:t>
            </w:r>
            <w:proofErr w:type="spellEnd"/>
            <w:proofErr w:type="gramEnd"/>
            <w:r>
              <w:rPr>
                <w:rFonts w:ascii="Calibri" w:hAnsi="Calibri" w:cs="Calibri"/>
              </w:rPr>
              <w:t>/</w:t>
            </w:r>
            <w:proofErr w:type="spellStart"/>
            <w:r>
              <w:rPr>
                <w:rFonts w:ascii="Calibri" w:hAnsi="Calibri" w:cs="Calibri"/>
              </w:rPr>
              <w:t>п</w:t>
            </w:r>
            <w:proofErr w:type="spellEnd"/>
          </w:p>
        </w:tc>
        <w:tc>
          <w:tcPr>
            <w:tcW w:w="5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Тарифные группы потребителей электрической энергии (мощности)</w:t>
            </w:r>
          </w:p>
        </w:tc>
        <w:tc>
          <w:tcPr>
            <w:tcW w:w="16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Единица измерения</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ВН</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CH-I</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CH-II</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НН</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5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16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2529"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Величины, используемые при утверждении (расчете) единых (котловых) тарифов на услуги по передаче электрической энергии в Саратовской области</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Экономически обоснованные единые (котловые) тарифы на услуги по передаче электрической энергии (тарифы указаны без учета НДС)</w:t>
            </w:r>
          </w:p>
        </w:tc>
        <w:tc>
          <w:tcPr>
            <w:tcW w:w="550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 полугодие</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1.1.1.</w:t>
            </w:r>
          </w:p>
        </w:tc>
        <w:tc>
          <w:tcPr>
            <w:tcW w:w="12529"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proofErr w:type="spellStart"/>
            <w:r>
              <w:rPr>
                <w:rFonts w:ascii="Calibri" w:hAnsi="Calibri" w:cs="Calibri"/>
              </w:rPr>
              <w:t>Двухставочный</w:t>
            </w:r>
            <w:proofErr w:type="spellEnd"/>
            <w:r>
              <w:rPr>
                <w:rFonts w:ascii="Calibri" w:hAnsi="Calibri" w:cs="Calibri"/>
              </w:rPr>
              <w:t xml:space="preserve"> тариф</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1.1.1.1.</w:t>
            </w:r>
          </w:p>
        </w:tc>
        <w:tc>
          <w:tcPr>
            <w:tcW w:w="5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ставка за содержание электрических сетей</w:t>
            </w:r>
          </w:p>
        </w:tc>
        <w:tc>
          <w:tcPr>
            <w:tcW w:w="16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руб./МВт мес.</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341674,69</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510402,56</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670202,51</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815577,29</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1.1.1.2.</w:t>
            </w:r>
          </w:p>
        </w:tc>
        <w:tc>
          <w:tcPr>
            <w:tcW w:w="5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ставка на оплату технологического расхода (потерь) в электрических сетях</w:t>
            </w:r>
          </w:p>
        </w:tc>
        <w:tc>
          <w:tcPr>
            <w:tcW w:w="16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руб./МВт </w:t>
            </w:r>
            <w:proofErr w:type="gramStart"/>
            <w:r>
              <w:rPr>
                <w:rFonts w:ascii="Calibri" w:hAnsi="Calibri" w:cs="Calibri"/>
              </w:rPr>
              <w:t>ч</w:t>
            </w:r>
            <w:proofErr w:type="gramEnd"/>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85,97</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198,12</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288,92</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569,68</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1.1.2.</w:t>
            </w:r>
          </w:p>
        </w:tc>
        <w:tc>
          <w:tcPr>
            <w:tcW w:w="5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proofErr w:type="spellStart"/>
            <w:r>
              <w:rPr>
                <w:rFonts w:ascii="Calibri" w:hAnsi="Calibri" w:cs="Calibri"/>
              </w:rPr>
              <w:t>Одноставочный</w:t>
            </w:r>
            <w:proofErr w:type="spellEnd"/>
            <w:r>
              <w:rPr>
                <w:rFonts w:ascii="Calibri" w:hAnsi="Calibri" w:cs="Calibri"/>
              </w:rPr>
              <w:t xml:space="preserve"> тариф</w:t>
            </w:r>
          </w:p>
        </w:tc>
        <w:tc>
          <w:tcPr>
            <w:tcW w:w="16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руб./кВт </w:t>
            </w:r>
            <w:proofErr w:type="gramStart"/>
            <w:r>
              <w:rPr>
                <w:rFonts w:ascii="Calibri" w:hAnsi="Calibri" w:cs="Calibri"/>
              </w:rPr>
              <w:t>ч</w:t>
            </w:r>
            <w:proofErr w:type="gramEnd"/>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0,65789</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1,18849</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1,55708</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2,38355</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Экономически обоснованные единые (котловые) тарифы на услуги по передаче электрической энергии (тарифы указаны без учета НДС)</w:t>
            </w:r>
          </w:p>
        </w:tc>
        <w:tc>
          <w:tcPr>
            <w:tcW w:w="550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 полугодие</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1.2.1.</w:t>
            </w:r>
          </w:p>
        </w:tc>
        <w:tc>
          <w:tcPr>
            <w:tcW w:w="12529"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proofErr w:type="spellStart"/>
            <w:r>
              <w:rPr>
                <w:rFonts w:ascii="Calibri" w:hAnsi="Calibri" w:cs="Calibri"/>
              </w:rPr>
              <w:t>Двухставочный</w:t>
            </w:r>
            <w:proofErr w:type="spellEnd"/>
            <w:r>
              <w:rPr>
                <w:rFonts w:ascii="Calibri" w:hAnsi="Calibri" w:cs="Calibri"/>
              </w:rPr>
              <w:t xml:space="preserve"> тариф</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1.2.1.1.</w:t>
            </w:r>
          </w:p>
        </w:tc>
        <w:tc>
          <w:tcPr>
            <w:tcW w:w="5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ставка за содержание электрических сетей</w:t>
            </w:r>
          </w:p>
        </w:tc>
        <w:tc>
          <w:tcPr>
            <w:tcW w:w="16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руб./МВт мес.</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362013,41</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570767,23</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744370,72</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1020547,75</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1.2.1.2.</w:t>
            </w:r>
          </w:p>
        </w:tc>
        <w:tc>
          <w:tcPr>
            <w:tcW w:w="5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ставка на оплату технологического расхода (потерь) в электрических сетях</w:t>
            </w:r>
          </w:p>
        </w:tc>
        <w:tc>
          <w:tcPr>
            <w:tcW w:w="16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руб./МВт </w:t>
            </w:r>
            <w:proofErr w:type="gramStart"/>
            <w:r>
              <w:rPr>
                <w:rFonts w:ascii="Calibri" w:hAnsi="Calibri" w:cs="Calibri"/>
              </w:rPr>
              <w:t>ч</w:t>
            </w:r>
            <w:proofErr w:type="gramEnd"/>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117,18</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235,21</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363,10</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696,41</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1.2.2.</w:t>
            </w:r>
          </w:p>
        </w:tc>
        <w:tc>
          <w:tcPr>
            <w:tcW w:w="5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proofErr w:type="spellStart"/>
            <w:r>
              <w:rPr>
                <w:rFonts w:ascii="Calibri" w:hAnsi="Calibri" w:cs="Calibri"/>
              </w:rPr>
              <w:t>Одноставочный</w:t>
            </w:r>
            <w:proofErr w:type="spellEnd"/>
            <w:r>
              <w:rPr>
                <w:rFonts w:ascii="Calibri" w:hAnsi="Calibri" w:cs="Calibri"/>
              </w:rPr>
              <w:t xml:space="preserve"> тариф</w:t>
            </w:r>
          </w:p>
        </w:tc>
        <w:tc>
          <w:tcPr>
            <w:tcW w:w="16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руб./кВт </w:t>
            </w:r>
            <w:proofErr w:type="gramStart"/>
            <w:r>
              <w:rPr>
                <w:rFonts w:ascii="Calibri" w:hAnsi="Calibri" w:cs="Calibri"/>
              </w:rPr>
              <w:t>ч</w:t>
            </w:r>
            <w:proofErr w:type="gramEnd"/>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0,73436</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1,34434</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1,75791</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2,92477</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N </w:t>
            </w:r>
            <w:proofErr w:type="spellStart"/>
            <w:proofErr w:type="gramStart"/>
            <w:r>
              <w:rPr>
                <w:rFonts w:ascii="Calibri" w:hAnsi="Calibri" w:cs="Calibri"/>
              </w:rPr>
              <w:t>п</w:t>
            </w:r>
            <w:proofErr w:type="spellEnd"/>
            <w:proofErr w:type="gramEnd"/>
            <w:r>
              <w:rPr>
                <w:rFonts w:ascii="Calibri" w:hAnsi="Calibri" w:cs="Calibri"/>
              </w:rPr>
              <w:t>/</w:t>
            </w:r>
            <w:proofErr w:type="spellStart"/>
            <w:r>
              <w:rPr>
                <w:rFonts w:ascii="Calibri" w:hAnsi="Calibri" w:cs="Calibri"/>
              </w:rPr>
              <w:t>п</w:t>
            </w:r>
            <w:proofErr w:type="spellEnd"/>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Наименование сетевой организации с указанием необходимой валовой выручки (без учета оплаты потерь), HBB которой </w:t>
            </w:r>
            <w:proofErr w:type="gramStart"/>
            <w:r>
              <w:rPr>
                <w:rFonts w:ascii="Calibri" w:hAnsi="Calibri" w:cs="Calibri"/>
              </w:rPr>
              <w:t>учтена</w:t>
            </w:r>
            <w:proofErr w:type="gramEnd"/>
            <w:r>
              <w:rPr>
                <w:rFonts w:ascii="Calibri" w:hAnsi="Calibri" w:cs="Calibri"/>
              </w:rPr>
              <w:t xml:space="preserve"> при утверждении (расчете) единых (котловых) тарифов на услуги по </w:t>
            </w:r>
            <w:r>
              <w:rPr>
                <w:rFonts w:ascii="Calibri" w:hAnsi="Calibri" w:cs="Calibri"/>
              </w:rPr>
              <w:lastRenderedPageBreak/>
              <w:t>передаче электрической энергии в Саратовской области</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НВВ сетевых организаций без учета оплаты потерь, </w:t>
            </w:r>
            <w:proofErr w:type="gramStart"/>
            <w:r>
              <w:rPr>
                <w:rFonts w:ascii="Calibri" w:hAnsi="Calibri" w:cs="Calibri"/>
              </w:rPr>
              <w:t>учтенная</w:t>
            </w:r>
            <w:proofErr w:type="gramEnd"/>
            <w:r>
              <w:rPr>
                <w:rFonts w:ascii="Calibri" w:hAnsi="Calibri" w:cs="Calibri"/>
              </w:rPr>
              <w:t xml:space="preserve"> при утверждении </w:t>
            </w:r>
            <w:r>
              <w:rPr>
                <w:rFonts w:ascii="Calibri" w:hAnsi="Calibri" w:cs="Calibri"/>
              </w:rPr>
              <w:lastRenderedPageBreak/>
              <w:t>(расчете) единых (котловых) тарифов на услуги по передаче электрической энергии в Саратовской области</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Учтенные расходы сетевых организаций, связанные с осуществлением </w:t>
            </w:r>
            <w:r>
              <w:rPr>
                <w:rFonts w:ascii="Calibri" w:hAnsi="Calibri" w:cs="Calibri"/>
              </w:rPr>
              <w:lastRenderedPageBreak/>
              <w:t>технологического присоединения к электрическим сетям, не включаемые в плату за технологическое присоединение</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тыс. руб.</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тыс. руб.</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Филиал ПАО "МРСК Волги" - "Саратовские распределительные сети"</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7390497,5</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4292,5</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ЗАО "СПГЭС"</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637703,5</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45897,4</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ЗАО "НЭСК</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168045,3</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6922,4</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ОАО "</w:t>
            </w:r>
            <w:proofErr w:type="spellStart"/>
            <w:r>
              <w:rPr>
                <w:rFonts w:ascii="Calibri" w:hAnsi="Calibri" w:cs="Calibri"/>
              </w:rPr>
              <w:t>Облкоммунэнерго</w:t>
            </w:r>
            <w:proofErr w:type="spellEnd"/>
            <w:r>
              <w:rPr>
                <w:rFonts w:ascii="Calibri" w:hAnsi="Calibri" w:cs="Calibri"/>
              </w:rPr>
              <w:t>"</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914928,2</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48673,7</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Приволжская дирекция по энергообеспечению - структурное подразделение </w:t>
            </w:r>
            <w:proofErr w:type="spellStart"/>
            <w:r>
              <w:rPr>
                <w:rFonts w:ascii="Calibri" w:hAnsi="Calibri" w:cs="Calibri"/>
              </w:rPr>
              <w:t>Трансэнерго</w:t>
            </w:r>
            <w:proofErr w:type="spellEnd"/>
            <w:r>
              <w:rPr>
                <w:rFonts w:ascii="Calibri" w:hAnsi="Calibri" w:cs="Calibri"/>
              </w:rPr>
              <w:t xml:space="preserve"> - филиала ОАО "РЖД"</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39788,5</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Юго-Восточная дирекция по энергообеспечению - структурное подразделение </w:t>
            </w:r>
            <w:proofErr w:type="spellStart"/>
            <w:r>
              <w:rPr>
                <w:rFonts w:ascii="Calibri" w:hAnsi="Calibri" w:cs="Calibri"/>
              </w:rPr>
              <w:t>Трансэнерго</w:t>
            </w:r>
            <w:proofErr w:type="spellEnd"/>
            <w:r>
              <w:rPr>
                <w:rFonts w:ascii="Calibri" w:hAnsi="Calibri" w:cs="Calibri"/>
              </w:rPr>
              <w:t xml:space="preserve"> - филиала ОАО "РЖД"</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13562,6</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w:t>
            </w:r>
            <w:proofErr w:type="spellStart"/>
            <w:r>
              <w:rPr>
                <w:rFonts w:ascii="Calibri" w:hAnsi="Calibri" w:cs="Calibri"/>
              </w:rPr>
              <w:t>Промэнерго</w:t>
            </w:r>
            <w:proofErr w:type="spellEnd"/>
            <w:r>
              <w:rPr>
                <w:rFonts w:ascii="Calibri" w:hAnsi="Calibri" w:cs="Calibri"/>
              </w:rPr>
              <w:t>"</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44984,3</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w:t>
            </w:r>
            <w:proofErr w:type="spellStart"/>
            <w:r>
              <w:rPr>
                <w:rFonts w:ascii="Calibri" w:hAnsi="Calibri" w:cs="Calibri"/>
              </w:rPr>
              <w:t>Энергогаз-Групп</w:t>
            </w:r>
            <w:proofErr w:type="spellEnd"/>
            <w:r>
              <w:rPr>
                <w:rFonts w:ascii="Calibri" w:hAnsi="Calibri" w:cs="Calibri"/>
              </w:rPr>
              <w:t>"</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10016,6</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ООО "Территориальная </w:t>
            </w:r>
            <w:proofErr w:type="spellStart"/>
            <w:r>
              <w:rPr>
                <w:rFonts w:ascii="Calibri" w:hAnsi="Calibri" w:cs="Calibri"/>
              </w:rPr>
              <w:t>электросетевая</w:t>
            </w:r>
            <w:proofErr w:type="spellEnd"/>
            <w:r>
              <w:rPr>
                <w:rFonts w:ascii="Calibri" w:hAnsi="Calibri" w:cs="Calibri"/>
              </w:rPr>
              <w:t xml:space="preserve"> компания"</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3255,6</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ОАО "</w:t>
            </w:r>
            <w:proofErr w:type="spellStart"/>
            <w:r>
              <w:rPr>
                <w:rFonts w:ascii="Calibri" w:hAnsi="Calibri" w:cs="Calibri"/>
              </w:rPr>
              <w:t>Саратовстройстекло</w:t>
            </w:r>
            <w:proofErr w:type="spellEnd"/>
            <w:r>
              <w:rPr>
                <w:rFonts w:ascii="Calibri" w:hAnsi="Calibri" w:cs="Calibri"/>
              </w:rPr>
              <w:t>"</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840,9</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ОАО "</w:t>
            </w:r>
            <w:proofErr w:type="spellStart"/>
            <w:r>
              <w:rPr>
                <w:rFonts w:ascii="Calibri" w:hAnsi="Calibri" w:cs="Calibri"/>
              </w:rPr>
              <w:t>Вольский</w:t>
            </w:r>
            <w:proofErr w:type="spellEnd"/>
            <w:r>
              <w:rPr>
                <w:rFonts w:ascii="Calibri" w:hAnsi="Calibri" w:cs="Calibri"/>
              </w:rPr>
              <w:t xml:space="preserve"> механический завод"</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179,6</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ОАО "Саратовские обои"</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1711,9</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ОАО "Интеграл"</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576,4</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14</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ЗАО "</w:t>
            </w:r>
            <w:proofErr w:type="spellStart"/>
            <w:r>
              <w:rPr>
                <w:rFonts w:ascii="Calibri" w:hAnsi="Calibri" w:cs="Calibri"/>
              </w:rPr>
              <w:t>Зоринское</w:t>
            </w:r>
            <w:proofErr w:type="spellEnd"/>
            <w:r>
              <w:rPr>
                <w:rFonts w:ascii="Calibri" w:hAnsi="Calibri" w:cs="Calibri"/>
              </w:rPr>
              <w:t>"</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2332,9</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"Инвестиционная компания МЕГА"</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301,9</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МУПП "</w:t>
            </w:r>
            <w:proofErr w:type="spellStart"/>
            <w:r>
              <w:rPr>
                <w:rFonts w:ascii="Calibri" w:hAnsi="Calibri" w:cs="Calibri"/>
              </w:rPr>
              <w:t>Саратовгорэлектротранс</w:t>
            </w:r>
            <w:proofErr w:type="spellEnd"/>
            <w:r>
              <w:rPr>
                <w:rFonts w:ascii="Calibri" w:hAnsi="Calibri" w:cs="Calibri"/>
              </w:rPr>
              <w:t>"</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2047,5</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ООО "Поволжская </w:t>
            </w:r>
            <w:proofErr w:type="spellStart"/>
            <w:r>
              <w:rPr>
                <w:rFonts w:ascii="Calibri" w:hAnsi="Calibri" w:cs="Calibri"/>
              </w:rPr>
              <w:t>Электросетевая</w:t>
            </w:r>
            <w:proofErr w:type="spellEnd"/>
            <w:r>
              <w:rPr>
                <w:rFonts w:ascii="Calibri" w:hAnsi="Calibri" w:cs="Calibri"/>
              </w:rPr>
              <w:t xml:space="preserve"> Компания"</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38363,3</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w:t>
            </w:r>
            <w:proofErr w:type="spellStart"/>
            <w:r>
              <w:rPr>
                <w:rFonts w:ascii="Calibri" w:hAnsi="Calibri" w:cs="Calibri"/>
              </w:rPr>
              <w:t>Энгельсская</w:t>
            </w:r>
            <w:proofErr w:type="spellEnd"/>
            <w:r>
              <w:rPr>
                <w:rFonts w:ascii="Calibri" w:hAnsi="Calibri" w:cs="Calibri"/>
              </w:rPr>
              <w:t xml:space="preserve"> промышленная компания"</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590,0</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w:t>
            </w:r>
            <w:proofErr w:type="spellStart"/>
            <w:r>
              <w:rPr>
                <w:rFonts w:ascii="Calibri" w:hAnsi="Calibri" w:cs="Calibri"/>
              </w:rPr>
              <w:t>Элтрейт</w:t>
            </w:r>
            <w:proofErr w:type="spellEnd"/>
            <w:r>
              <w:rPr>
                <w:rFonts w:ascii="Calibri" w:hAnsi="Calibri" w:cs="Calibri"/>
              </w:rPr>
              <w:t>"</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131502,3</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ОАО "Завод АРМИ"</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377,7</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ЗАО "Металлист"</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4738,1</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АО "НПП "Алмаз"</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584,5</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23</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ОАО "</w:t>
            </w:r>
            <w:proofErr w:type="spellStart"/>
            <w:r>
              <w:rPr>
                <w:rFonts w:ascii="Calibri" w:hAnsi="Calibri" w:cs="Calibri"/>
              </w:rPr>
              <w:t>Оборонэнерго</w:t>
            </w:r>
            <w:proofErr w:type="spellEnd"/>
            <w:r>
              <w:rPr>
                <w:rFonts w:ascii="Calibri" w:hAnsi="Calibri" w:cs="Calibri"/>
              </w:rPr>
              <w:t>"</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57095,7</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24</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МУП "</w:t>
            </w:r>
            <w:proofErr w:type="gramStart"/>
            <w:r>
              <w:rPr>
                <w:rFonts w:ascii="Calibri" w:hAnsi="Calibri" w:cs="Calibri"/>
              </w:rPr>
              <w:t>ЖКХ</w:t>
            </w:r>
            <w:proofErr w:type="gramEnd"/>
            <w:r>
              <w:rPr>
                <w:rFonts w:ascii="Calibri" w:hAnsi="Calibri" w:cs="Calibri"/>
              </w:rPr>
              <w:t xml:space="preserve"> ЗАТО Светлый"</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3729,3</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ООО "Газпром </w:t>
            </w:r>
            <w:proofErr w:type="spellStart"/>
            <w:r>
              <w:rPr>
                <w:rFonts w:ascii="Calibri" w:hAnsi="Calibri" w:cs="Calibri"/>
              </w:rPr>
              <w:t>энерго</w:t>
            </w:r>
            <w:proofErr w:type="spellEnd"/>
            <w:r>
              <w:rPr>
                <w:rFonts w:ascii="Calibri" w:hAnsi="Calibri" w:cs="Calibri"/>
              </w:rPr>
              <w:t>" Саратовский филиал</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17513,6</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26</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"Автотранспортное предприятие N 1"</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1993,2</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ОАО "Саратовский </w:t>
            </w:r>
            <w:proofErr w:type="spellStart"/>
            <w:r>
              <w:rPr>
                <w:rFonts w:ascii="Calibri" w:hAnsi="Calibri" w:cs="Calibri"/>
              </w:rPr>
              <w:t>электроприборостроительный</w:t>
            </w:r>
            <w:proofErr w:type="spellEnd"/>
            <w:r>
              <w:rPr>
                <w:rFonts w:ascii="Calibri" w:hAnsi="Calibri" w:cs="Calibri"/>
              </w:rPr>
              <w:t xml:space="preserve"> завод имени Серго Орджоникидзе"</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500,9</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ОАО "Апатит"</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243,4</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"Группа Север"</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5841,5</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"Волжская энергетическая компания"</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7135,7</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"Региональная Энергетическая Компания"</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1103,1</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32</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w:t>
            </w:r>
            <w:proofErr w:type="spellStart"/>
            <w:r>
              <w:rPr>
                <w:rFonts w:ascii="Calibri" w:hAnsi="Calibri" w:cs="Calibri"/>
              </w:rPr>
              <w:t>БалЭнергоСеть</w:t>
            </w:r>
            <w:proofErr w:type="spellEnd"/>
            <w:r>
              <w:rPr>
                <w:rFonts w:ascii="Calibri" w:hAnsi="Calibri" w:cs="Calibri"/>
              </w:rPr>
              <w:t>"</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21870,1</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ЗАО "НИИХИТ-2"</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1123,5</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ОАО "</w:t>
            </w:r>
            <w:proofErr w:type="spellStart"/>
            <w:r>
              <w:rPr>
                <w:rFonts w:ascii="Calibri" w:hAnsi="Calibri" w:cs="Calibri"/>
              </w:rPr>
              <w:t>БетЭлТранс</w:t>
            </w:r>
            <w:proofErr w:type="spellEnd"/>
            <w:r>
              <w:rPr>
                <w:rFonts w:ascii="Calibri" w:hAnsi="Calibri" w:cs="Calibri"/>
              </w:rPr>
              <w:t>" филиал завод ЖБИ N 6</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460,0</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w:t>
            </w:r>
            <w:proofErr w:type="spellStart"/>
            <w:r>
              <w:rPr>
                <w:rFonts w:ascii="Calibri" w:hAnsi="Calibri" w:cs="Calibri"/>
              </w:rPr>
              <w:t>Электросетевая</w:t>
            </w:r>
            <w:proofErr w:type="spellEnd"/>
            <w:r>
              <w:rPr>
                <w:rFonts w:ascii="Calibri" w:hAnsi="Calibri" w:cs="Calibri"/>
              </w:rPr>
              <w:t xml:space="preserve"> компания"</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10308,4</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36</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"Транзит-2000"</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3818,8</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"Управление механизации и капитального строительства"</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175,0</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ФКУ ИК-33 УФСИН России по Саратовской области</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98,8</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w:t>
            </w:r>
            <w:proofErr w:type="spellStart"/>
            <w:r>
              <w:rPr>
                <w:rFonts w:ascii="Calibri" w:hAnsi="Calibri" w:cs="Calibri"/>
              </w:rPr>
              <w:t>Балашовская</w:t>
            </w:r>
            <w:proofErr w:type="spellEnd"/>
            <w:r>
              <w:rPr>
                <w:rFonts w:ascii="Calibri" w:hAnsi="Calibri" w:cs="Calibri"/>
              </w:rPr>
              <w:t xml:space="preserve"> распределительная компания"</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14137,4</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w:t>
            </w:r>
            <w:proofErr w:type="spellStart"/>
            <w:r>
              <w:rPr>
                <w:rFonts w:ascii="Calibri" w:hAnsi="Calibri" w:cs="Calibri"/>
              </w:rPr>
              <w:t>Смюрэк</w:t>
            </w:r>
            <w:proofErr w:type="spellEnd"/>
            <w:r>
              <w:rPr>
                <w:rFonts w:ascii="Calibri" w:hAnsi="Calibri" w:cs="Calibri"/>
              </w:rPr>
              <w:t>"</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9017,8</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w:t>
            </w:r>
            <w:proofErr w:type="spellStart"/>
            <w:r>
              <w:rPr>
                <w:rFonts w:ascii="Calibri" w:hAnsi="Calibri" w:cs="Calibri"/>
              </w:rPr>
              <w:t>ОргТрансГаз</w:t>
            </w:r>
            <w:proofErr w:type="spellEnd"/>
            <w:r>
              <w:rPr>
                <w:rFonts w:ascii="Calibri" w:hAnsi="Calibri" w:cs="Calibri"/>
              </w:rPr>
              <w:t>"</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3600,4</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"Электросеть"</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1757,7</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43</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ОАО "Завод </w:t>
            </w:r>
            <w:proofErr w:type="spellStart"/>
            <w:r>
              <w:rPr>
                <w:rFonts w:ascii="Calibri" w:hAnsi="Calibri" w:cs="Calibri"/>
              </w:rPr>
              <w:t>Проммаш</w:t>
            </w:r>
            <w:proofErr w:type="spellEnd"/>
            <w:r>
              <w:rPr>
                <w:rFonts w:ascii="Calibri" w:hAnsi="Calibri" w:cs="Calibri"/>
              </w:rPr>
              <w:t>"</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525,2</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44</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w:t>
            </w:r>
            <w:proofErr w:type="spellStart"/>
            <w:r>
              <w:rPr>
                <w:rFonts w:ascii="Calibri" w:hAnsi="Calibri" w:cs="Calibri"/>
              </w:rPr>
              <w:t>Трансэнерго</w:t>
            </w:r>
            <w:proofErr w:type="spellEnd"/>
            <w:r>
              <w:rPr>
                <w:rFonts w:ascii="Calibri" w:hAnsi="Calibri" w:cs="Calibri"/>
              </w:rPr>
              <w:t>"</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5227,2</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ООО "Региональная </w:t>
            </w:r>
            <w:proofErr w:type="spellStart"/>
            <w:r>
              <w:rPr>
                <w:rFonts w:ascii="Calibri" w:hAnsi="Calibri" w:cs="Calibri"/>
              </w:rPr>
              <w:t>электросетевая</w:t>
            </w:r>
            <w:proofErr w:type="spellEnd"/>
            <w:r>
              <w:rPr>
                <w:rFonts w:ascii="Calibri" w:hAnsi="Calibri" w:cs="Calibri"/>
              </w:rPr>
              <w:t xml:space="preserve"> компания"</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13462,3</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46</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"Поток"</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3843,9</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47</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w:t>
            </w:r>
            <w:proofErr w:type="spellStart"/>
            <w:r>
              <w:rPr>
                <w:rFonts w:ascii="Calibri" w:hAnsi="Calibri" w:cs="Calibri"/>
              </w:rPr>
              <w:t>ТрансЭнерго</w:t>
            </w:r>
            <w:proofErr w:type="spellEnd"/>
            <w:r>
              <w:rPr>
                <w:rFonts w:ascii="Calibri" w:hAnsi="Calibri" w:cs="Calibri"/>
              </w:rPr>
              <w:t>"</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2643,0</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48</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w:t>
            </w:r>
            <w:proofErr w:type="spellStart"/>
            <w:r>
              <w:rPr>
                <w:rFonts w:ascii="Calibri" w:hAnsi="Calibri" w:cs="Calibri"/>
              </w:rPr>
              <w:t>ЭнергоТранс</w:t>
            </w:r>
            <w:proofErr w:type="spellEnd"/>
            <w:r>
              <w:rPr>
                <w:rFonts w:ascii="Calibri" w:hAnsi="Calibri" w:cs="Calibri"/>
              </w:rPr>
              <w:t>"</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3066,3</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49</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"СОПОТ-РОПТ"</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7237,9</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w:t>
            </w:r>
            <w:proofErr w:type="gramStart"/>
            <w:r>
              <w:rPr>
                <w:rFonts w:ascii="Calibri" w:hAnsi="Calibri" w:cs="Calibri"/>
              </w:rPr>
              <w:t>ЛУКОЙЛ-ЭНЕРГОСЕТИ</w:t>
            </w:r>
            <w:proofErr w:type="gramEnd"/>
            <w:r>
              <w:rPr>
                <w:rFonts w:ascii="Calibri" w:hAnsi="Calibri" w:cs="Calibri"/>
              </w:rPr>
              <w:t>"</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7494,1</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51</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ООО "Саратовская </w:t>
            </w:r>
            <w:proofErr w:type="spellStart"/>
            <w:r>
              <w:rPr>
                <w:rFonts w:ascii="Calibri" w:hAnsi="Calibri" w:cs="Calibri"/>
              </w:rPr>
              <w:t>энергосетевая</w:t>
            </w:r>
            <w:proofErr w:type="spellEnd"/>
            <w:r>
              <w:rPr>
                <w:rFonts w:ascii="Calibri" w:hAnsi="Calibri" w:cs="Calibri"/>
              </w:rPr>
              <w:t xml:space="preserve"> компания"</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14883,8</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w:t>
            </w:r>
            <w:proofErr w:type="spellStart"/>
            <w:r>
              <w:rPr>
                <w:rFonts w:ascii="Calibri" w:hAnsi="Calibri" w:cs="Calibri"/>
              </w:rPr>
              <w:t>ЭлектроСфера</w:t>
            </w:r>
            <w:proofErr w:type="spellEnd"/>
            <w:r>
              <w:rPr>
                <w:rFonts w:ascii="Calibri" w:hAnsi="Calibri" w:cs="Calibri"/>
              </w:rPr>
              <w:t>"</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15264,6</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53</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ЭПО "Сигнал"</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739,4</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54</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w:t>
            </w:r>
            <w:proofErr w:type="spellStart"/>
            <w:r>
              <w:rPr>
                <w:rFonts w:ascii="Calibri" w:hAnsi="Calibri" w:cs="Calibri"/>
              </w:rPr>
              <w:t>Синтэл</w:t>
            </w:r>
            <w:proofErr w:type="spellEnd"/>
            <w:r>
              <w:rPr>
                <w:rFonts w:ascii="Calibri" w:hAnsi="Calibri" w:cs="Calibri"/>
              </w:rPr>
              <w:t>"</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9879,8</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w:t>
            </w:r>
            <w:proofErr w:type="spellStart"/>
            <w:r>
              <w:rPr>
                <w:rFonts w:ascii="Calibri" w:hAnsi="Calibri" w:cs="Calibri"/>
              </w:rPr>
              <w:t>ЭСКо</w:t>
            </w:r>
            <w:proofErr w:type="spellEnd"/>
            <w:r>
              <w:rPr>
                <w:rFonts w:ascii="Calibri" w:hAnsi="Calibri" w:cs="Calibri"/>
              </w:rPr>
              <w:t>"</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86833,8</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56</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"Саратовская теплотехническая компания"</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15827,6</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ООО "Поволжская </w:t>
            </w:r>
            <w:proofErr w:type="spellStart"/>
            <w:r>
              <w:rPr>
                <w:rFonts w:ascii="Calibri" w:hAnsi="Calibri" w:cs="Calibri"/>
              </w:rPr>
              <w:t>электросетевая</w:t>
            </w:r>
            <w:proofErr w:type="spellEnd"/>
            <w:r>
              <w:rPr>
                <w:rFonts w:ascii="Calibri" w:hAnsi="Calibri" w:cs="Calibri"/>
              </w:rPr>
              <w:t xml:space="preserve"> компания"</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2403,9</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ФКУ СИЗО - 1 УФСИН России по Саратовской области</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193,6</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59</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ОАО "Саратовский кустовой вычислительный центр"</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698,2</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МУП "ЖКХ" ЗАТО - пос. Михайловский, Саратовской области</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2773,1</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w:t>
            </w:r>
            <w:proofErr w:type="spellStart"/>
            <w:r>
              <w:rPr>
                <w:rFonts w:ascii="Calibri" w:hAnsi="Calibri" w:cs="Calibri"/>
              </w:rPr>
              <w:t>Электро</w:t>
            </w:r>
            <w:proofErr w:type="spellEnd"/>
            <w:r>
              <w:rPr>
                <w:rFonts w:ascii="Calibri" w:hAnsi="Calibri" w:cs="Calibri"/>
              </w:rPr>
              <w:t xml:space="preserve"> Сетевая Компания"</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4645,1</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w:t>
            </w:r>
            <w:proofErr w:type="spellStart"/>
            <w:r>
              <w:rPr>
                <w:rFonts w:ascii="Calibri" w:hAnsi="Calibri" w:cs="Calibri"/>
              </w:rPr>
              <w:t>Электро</w:t>
            </w:r>
            <w:proofErr w:type="spellEnd"/>
            <w:r>
              <w:rPr>
                <w:rFonts w:ascii="Calibri" w:hAnsi="Calibri" w:cs="Calibri"/>
              </w:rPr>
              <w:t xml:space="preserve"> Сетевая Компания Волга"</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6464,8</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"Региональная распределительная сетевая компания"</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28453,2</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"ССК"</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1190,1</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ФКУ КП-11 УФСИН России по Саратовской области</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174,1</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ООО "СПП </w:t>
            </w:r>
            <w:proofErr w:type="spellStart"/>
            <w:r>
              <w:rPr>
                <w:rFonts w:ascii="Calibri" w:hAnsi="Calibri" w:cs="Calibri"/>
              </w:rPr>
              <w:t>Ритейл</w:t>
            </w:r>
            <w:proofErr w:type="spellEnd"/>
            <w:r>
              <w:rPr>
                <w:rFonts w:ascii="Calibri" w:hAnsi="Calibri" w:cs="Calibri"/>
              </w:rPr>
              <w:t>"</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9071,5</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ОАО "ОБЪЕДИНЕННАЯ ЭНЕРГЕТИЧЕСКАЯ КОМПАНИЯ"</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11895,0</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c>
          <w:tcPr>
            <w:tcW w:w="70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ООО "Покровская сетевая компания"</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6847,8</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w:t>
            </w:r>
          </w:p>
        </w:tc>
      </w:tr>
      <w:tr w:rsidR="00DB6399">
        <w:tc>
          <w:tcPr>
            <w:tcW w:w="810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Всего</w:t>
            </w:r>
          </w:p>
        </w:tc>
        <w:tc>
          <w:tcPr>
            <w:tcW w:w="272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9830192,1</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105786,0</w:t>
            </w:r>
          </w:p>
        </w:tc>
      </w:tr>
    </w:tbl>
    <w:p w:rsidR="00DB6399" w:rsidRDefault="00DB6399">
      <w:pPr>
        <w:widowControl w:val="0"/>
        <w:autoSpaceDE w:val="0"/>
        <w:autoSpaceDN w:val="0"/>
        <w:adjustRightInd w:val="0"/>
        <w:spacing w:after="0" w:line="240" w:lineRule="auto"/>
        <w:jc w:val="both"/>
        <w:rPr>
          <w:rFonts w:ascii="Calibri" w:hAnsi="Calibri" w:cs="Calibri"/>
        </w:rPr>
      </w:pPr>
    </w:p>
    <w:p w:rsidR="00DB6399" w:rsidRDefault="00DB6399">
      <w:pPr>
        <w:widowControl w:val="0"/>
        <w:autoSpaceDE w:val="0"/>
        <w:autoSpaceDN w:val="0"/>
        <w:adjustRightInd w:val="0"/>
        <w:spacing w:after="0" w:line="240" w:lineRule="auto"/>
        <w:jc w:val="right"/>
        <w:outlineLvl w:val="1"/>
        <w:rPr>
          <w:rFonts w:ascii="Calibri" w:hAnsi="Calibri" w:cs="Calibri"/>
        </w:rPr>
      </w:pPr>
      <w:bookmarkStart w:id="3" w:name="Par526"/>
      <w:bookmarkEnd w:id="3"/>
      <w:r>
        <w:rPr>
          <w:rFonts w:ascii="Calibri" w:hAnsi="Calibri" w:cs="Calibri"/>
        </w:rPr>
        <w:t>Таблица 2</w:t>
      </w:r>
    </w:p>
    <w:p w:rsidR="00DB6399" w:rsidRDefault="00DB6399">
      <w:pPr>
        <w:widowControl w:val="0"/>
        <w:autoSpaceDE w:val="0"/>
        <w:autoSpaceDN w:val="0"/>
        <w:adjustRightInd w:val="0"/>
        <w:spacing w:after="0" w:line="240" w:lineRule="auto"/>
        <w:jc w:val="both"/>
        <w:rPr>
          <w:rFonts w:ascii="Calibri" w:hAnsi="Calibri" w:cs="Calibri"/>
        </w:rPr>
      </w:pPr>
    </w:p>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Показатели</w:t>
      </w:r>
    </w:p>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для целей расчета единых (котловых) тарифов на услуги</w:t>
      </w:r>
    </w:p>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по передаче электрической энергии по сетям</w:t>
      </w:r>
    </w:p>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Саратовской области на 2015 год</w:t>
      </w:r>
    </w:p>
    <w:p w:rsidR="00DB6399" w:rsidRDefault="00DB6399">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1020"/>
        <w:gridCol w:w="3515"/>
        <w:gridCol w:w="1276"/>
        <w:gridCol w:w="854"/>
        <w:gridCol w:w="1077"/>
        <w:gridCol w:w="907"/>
        <w:gridCol w:w="1022"/>
        <w:gridCol w:w="992"/>
        <w:gridCol w:w="851"/>
        <w:gridCol w:w="992"/>
        <w:gridCol w:w="907"/>
        <w:gridCol w:w="1020"/>
        <w:gridCol w:w="988"/>
      </w:tblGrid>
      <w:tr w:rsidR="00DB6399">
        <w:tc>
          <w:tcPr>
            <w:tcW w:w="10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N </w:t>
            </w:r>
            <w:proofErr w:type="spellStart"/>
            <w:proofErr w:type="gramStart"/>
            <w:r>
              <w:rPr>
                <w:rFonts w:ascii="Calibri" w:hAnsi="Calibri" w:cs="Calibri"/>
              </w:rPr>
              <w:t>п</w:t>
            </w:r>
            <w:proofErr w:type="spellEnd"/>
            <w:proofErr w:type="gramEnd"/>
            <w:r>
              <w:rPr>
                <w:rFonts w:ascii="Calibri" w:hAnsi="Calibri" w:cs="Calibri"/>
              </w:rPr>
              <w:t>/</w:t>
            </w:r>
            <w:proofErr w:type="spellStart"/>
            <w:r>
              <w:rPr>
                <w:rFonts w:ascii="Calibri" w:hAnsi="Calibri" w:cs="Calibri"/>
              </w:rPr>
              <w:t>п</w:t>
            </w:r>
            <w:proofErr w:type="spellEnd"/>
          </w:p>
        </w:tc>
        <w:tc>
          <w:tcPr>
            <w:tcW w:w="351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Тарифные группы потребителей электрической энергии (мощности)</w:t>
            </w:r>
          </w:p>
        </w:tc>
        <w:tc>
          <w:tcPr>
            <w:tcW w:w="127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Единица измерения</w:t>
            </w:r>
          </w:p>
        </w:tc>
        <w:tc>
          <w:tcPr>
            <w:tcW w:w="485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 полугодие</w:t>
            </w:r>
          </w:p>
        </w:tc>
        <w:tc>
          <w:tcPr>
            <w:tcW w:w="475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 полугодие</w:t>
            </w:r>
          </w:p>
        </w:tc>
      </w:tr>
      <w:tr w:rsidR="00DB6399">
        <w:tc>
          <w:tcPr>
            <w:tcW w:w="10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both"/>
              <w:rPr>
                <w:rFonts w:ascii="Calibri" w:hAnsi="Calibri" w:cs="Calibri"/>
              </w:rPr>
            </w:pPr>
          </w:p>
        </w:tc>
        <w:tc>
          <w:tcPr>
            <w:tcW w:w="351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both"/>
              <w:rPr>
                <w:rFonts w:ascii="Calibri" w:hAnsi="Calibri" w:cs="Calibri"/>
              </w:rPr>
            </w:pPr>
          </w:p>
        </w:tc>
        <w:tc>
          <w:tcPr>
            <w:tcW w:w="12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both"/>
              <w:rPr>
                <w:rFonts w:ascii="Calibri" w:hAnsi="Calibri" w:cs="Calibri"/>
              </w:rPr>
            </w:pPr>
          </w:p>
        </w:tc>
        <w:tc>
          <w:tcPr>
            <w:tcW w:w="8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ВН-1</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ВН</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CH-I</w:t>
            </w:r>
          </w:p>
        </w:tc>
        <w:tc>
          <w:tcPr>
            <w:tcW w:w="10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CH-II</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НН</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ВН-1</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ВН</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CH-I</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CH-II</w:t>
            </w:r>
          </w:p>
        </w:tc>
        <w:tc>
          <w:tcPr>
            <w:tcW w:w="9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НН</w:t>
            </w:r>
          </w:p>
        </w:tc>
      </w:tr>
      <w:tr w:rsidR="00DB6399">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8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10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9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r>
      <w:tr w:rsidR="00DB6399">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p>
        </w:tc>
        <w:tc>
          <w:tcPr>
            <w:tcW w:w="14401"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Величины, используемые при утверждении (расчете) единых (котловых) тарифов на услуги по передаче электрической энергии в Саратовской области</w:t>
            </w:r>
          </w:p>
        </w:tc>
      </w:tr>
      <w:tr w:rsidR="00DB6399">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Плановый объем полезного отпуска электрической энергии всех потребителей, оплачивающих услуги по передаче по единым (котловым) тарифам на услуги по передаче электрической энергии, в т.ч.:</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млн. кВт </w:t>
            </w:r>
            <w:proofErr w:type="gramStart"/>
            <w:r>
              <w:rPr>
                <w:rFonts w:ascii="Calibri" w:hAnsi="Calibri" w:cs="Calibri"/>
              </w:rPr>
              <w:t>ч</w:t>
            </w:r>
            <w:proofErr w:type="gramEnd"/>
          </w:p>
        </w:tc>
        <w:tc>
          <w:tcPr>
            <w:tcW w:w="8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1585,87</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140,23</w:t>
            </w:r>
          </w:p>
        </w:tc>
        <w:tc>
          <w:tcPr>
            <w:tcW w:w="10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1036,37</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1193,22</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1549,83</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161,31</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1212,69</w:t>
            </w:r>
          </w:p>
        </w:tc>
        <w:tc>
          <w:tcPr>
            <w:tcW w:w="9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1225,07</w:t>
            </w:r>
          </w:p>
        </w:tc>
      </w:tr>
      <w:tr w:rsidR="00DB6399">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14401"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Население и приравненные к нему категории потребителей</w:t>
            </w:r>
          </w:p>
        </w:tc>
      </w:tr>
      <w:tr w:rsidR="00DB6399">
        <w:tc>
          <w:tcPr>
            <w:tcW w:w="10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1.1.1.</w:t>
            </w:r>
          </w:p>
        </w:tc>
        <w:tc>
          <w:tcPr>
            <w:tcW w:w="14401"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Население и приравненные к нему категории потребителей, за исключением </w:t>
            </w:r>
            <w:proofErr w:type="gramStart"/>
            <w:r>
              <w:rPr>
                <w:rFonts w:ascii="Calibri" w:hAnsi="Calibri" w:cs="Calibri"/>
              </w:rPr>
              <w:t>указанного</w:t>
            </w:r>
            <w:proofErr w:type="gramEnd"/>
            <w:r>
              <w:rPr>
                <w:rFonts w:ascii="Calibri" w:hAnsi="Calibri" w:cs="Calibri"/>
              </w:rPr>
              <w:t xml:space="preserve"> в </w:t>
            </w:r>
            <w:hyperlink w:anchor="Par594" w:history="1">
              <w:r>
                <w:rPr>
                  <w:rFonts w:ascii="Calibri" w:hAnsi="Calibri" w:cs="Calibri"/>
                  <w:color w:val="0000FF"/>
                </w:rPr>
                <w:t>пунктах 1.1.2</w:t>
              </w:r>
            </w:hyperlink>
            <w:r>
              <w:rPr>
                <w:rFonts w:ascii="Calibri" w:hAnsi="Calibri" w:cs="Calibri"/>
              </w:rPr>
              <w:t xml:space="preserve"> и </w:t>
            </w:r>
            <w:hyperlink w:anchor="Par610" w:history="1">
              <w:r>
                <w:rPr>
                  <w:rFonts w:ascii="Calibri" w:hAnsi="Calibri" w:cs="Calibri"/>
                  <w:color w:val="0000FF"/>
                </w:rPr>
                <w:t>1.1.3</w:t>
              </w:r>
            </w:hyperlink>
            <w:r>
              <w:rPr>
                <w:rFonts w:ascii="Calibri" w:hAnsi="Calibri" w:cs="Calibri"/>
              </w:rPr>
              <w:t>:</w:t>
            </w:r>
          </w:p>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 </w:t>
            </w:r>
            <w:proofErr w:type="spellStart"/>
            <w:proofErr w:type="gramStart"/>
            <w:r>
              <w:rPr>
                <w:rFonts w:ascii="Calibri" w:hAnsi="Calibri" w:cs="Calibri"/>
              </w:rPr>
              <w:t>наймодатели</w:t>
            </w:r>
            <w:proofErr w:type="spellEnd"/>
            <w:r>
              <w:rPr>
                <w:rFonts w:ascii="Calibri" w:hAnsi="Calibri" w:cs="Calibri"/>
              </w:rPr>
              <w:t xml:space="preserve">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w:t>
            </w:r>
            <w:proofErr w:type="gramEnd"/>
            <w:r>
              <w:rPr>
                <w:rFonts w:ascii="Calibri" w:hAnsi="Calibri" w:cs="Calibri"/>
              </w:rPr>
              <w:t xml:space="preserve">) для предоставления коммунальных услуг пользователям таких жилых помещений в объемах потребления электрической энергии </w:t>
            </w:r>
            <w:r>
              <w:rPr>
                <w:rFonts w:ascii="Calibri" w:hAnsi="Calibri" w:cs="Calibri"/>
              </w:rPr>
              <w:lastRenderedPageBreak/>
              <w:t>населением и содержания мест общего пользования в домах, в которых имеются жилые помещения специализированного жилого фонда;</w:t>
            </w:r>
          </w:p>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tc>
      </w:tr>
      <w:tr w:rsidR="00DB6399">
        <w:tc>
          <w:tcPr>
            <w:tcW w:w="10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both"/>
              <w:rPr>
                <w:rFonts w:ascii="Calibri" w:hAnsi="Calibri" w:cs="Calibri"/>
              </w:rPr>
            </w:pP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Плановый объем полезного отпуска электрической энергии (в том числе с учетом дифференциации по двум и по трем зонам суток)</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млн. кВт </w:t>
            </w:r>
            <w:proofErr w:type="gramStart"/>
            <w:r>
              <w:rPr>
                <w:rFonts w:ascii="Calibri" w:hAnsi="Calibri" w:cs="Calibri"/>
              </w:rPr>
              <w:t>ч</w:t>
            </w:r>
            <w:proofErr w:type="gramEnd"/>
          </w:p>
        </w:tc>
        <w:tc>
          <w:tcPr>
            <w:tcW w:w="8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2,54</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0,91</w:t>
            </w:r>
          </w:p>
        </w:tc>
        <w:tc>
          <w:tcPr>
            <w:tcW w:w="10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246,87</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400,90</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2,44</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0,89</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252,64</w:t>
            </w:r>
          </w:p>
        </w:tc>
        <w:tc>
          <w:tcPr>
            <w:tcW w:w="9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375,04</w:t>
            </w:r>
          </w:p>
        </w:tc>
      </w:tr>
      <w:tr w:rsidR="00DB6399">
        <w:tc>
          <w:tcPr>
            <w:tcW w:w="10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bookmarkStart w:id="4" w:name="Par594"/>
            <w:bookmarkEnd w:id="4"/>
            <w:r>
              <w:rPr>
                <w:rFonts w:ascii="Calibri" w:hAnsi="Calibri" w:cs="Calibri"/>
              </w:rPr>
              <w:t>1.1.2.</w:t>
            </w:r>
          </w:p>
        </w:tc>
        <w:tc>
          <w:tcPr>
            <w:tcW w:w="14401"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Население, проживающее в городских населенных пунктах в домах, оборудованных в установленном порядке стационарными электроплитами и (или) электроотопительными установками и </w:t>
            </w:r>
            <w:proofErr w:type="gramStart"/>
            <w:r>
              <w:rPr>
                <w:rFonts w:ascii="Calibri" w:hAnsi="Calibri" w:cs="Calibri"/>
              </w:rPr>
              <w:t>приравненные</w:t>
            </w:r>
            <w:proofErr w:type="gramEnd"/>
            <w:r>
              <w:rPr>
                <w:rFonts w:ascii="Calibri" w:hAnsi="Calibri" w:cs="Calibri"/>
              </w:rPr>
              <w:t xml:space="preserve"> к ним:</w:t>
            </w:r>
          </w:p>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 </w:t>
            </w:r>
            <w:proofErr w:type="spellStart"/>
            <w:proofErr w:type="gramStart"/>
            <w:r>
              <w:rPr>
                <w:rFonts w:ascii="Calibri" w:hAnsi="Calibri" w:cs="Calibri"/>
              </w:rPr>
              <w:t>наймодатели</w:t>
            </w:r>
            <w:proofErr w:type="spellEnd"/>
            <w:r>
              <w:rPr>
                <w:rFonts w:ascii="Calibri" w:hAnsi="Calibri" w:cs="Calibri"/>
              </w:rPr>
              <w:t xml:space="preserve">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w:t>
            </w:r>
            <w:proofErr w:type="gramEnd"/>
            <w:r>
              <w:rPr>
                <w:rFonts w:ascii="Calibri" w:hAnsi="Calibri" w:cs="Calibri"/>
              </w:rPr>
              <w:t>)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tc>
      </w:tr>
      <w:tr w:rsidR="00DB6399">
        <w:tc>
          <w:tcPr>
            <w:tcW w:w="10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both"/>
              <w:rPr>
                <w:rFonts w:ascii="Calibri" w:hAnsi="Calibri" w:cs="Calibri"/>
              </w:rPr>
            </w:pP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Плановый объем полезного отпуска электрической энергии (в том числе с учетом дифференциации по двум и по трем зонам суток)</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млн. кВт </w:t>
            </w:r>
            <w:proofErr w:type="gramStart"/>
            <w:r>
              <w:rPr>
                <w:rFonts w:ascii="Calibri" w:hAnsi="Calibri" w:cs="Calibri"/>
              </w:rPr>
              <w:t>ч</w:t>
            </w:r>
            <w:proofErr w:type="gramEnd"/>
          </w:p>
        </w:tc>
        <w:tc>
          <w:tcPr>
            <w:tcW w:w="8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0,25</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1,44</w:t>
            </w:r>
          </w:p>
        </w:tc>
        <w:tc>
          <w:tcPr>
            <w:tcW w:w="10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4,29</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94,80</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0,26</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1,40</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5,00</w:t>
            </w:r>
          </w:p>
        </w:tc>
        <w:tc>
          <w:tcPr>
            <w:tcW w:w="9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96,80</w:t>
            </w:r>
          </w:p>
        </w:tc>
      </w:tr>
      <w:tr w:rsidR="00DB6399">
        <w:tc>
          <w:tcPr>
            <w:tcW w:w="10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bookmarkStart w:id="5" w:name="Par610"/>
            <w:bookmarkEnd w:id="5"/>
            <w:r>
              <w:rPr>
                <w:rFonts w:ascii="Calibri" w:hAnsi="Calibri" w:cs="Calibri"/>
              </w:rPr>
              <w:t>1.1.3.</w:t>
            </w:r>
          </w:p>
        </w:tc>
        <w:tc>
          <w:tcPr>
            <w:tcW w:w="14401"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Население, проживающее в сельских населенных пунктах и </w:t>
            </w:r>
            <w:proofErr w:type="gramStart"/>
            <w:r>
              <w:rPr>
                <w:rFonts w:ascii="Calibri" w:hAnsi="Calibri" w:cs="Calibri"/>
              </w:rPr>
              <w:t>приравненные</w:t>
            </w:r>
            <w:proofErr w:type="gramEnd"/>
            <w:r>
              <w:rPr>
                <w:rFonts w:ascii="Calibri" w:hAnsi="Calibri" w:cs="Calibri"/>
              </w:rPr>
              <w:t xml:space="preserve"> к ним:</w:t>
            </w:r>
          </w:p>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исполнители коммунальных услуг (товарищества собственников жилья, жилищно-строительные, жилищные или иные специализированные </w:t>
            </w:r>
            <w:r>
              <w:rPr>
                <w:rFonts w:ascii="Calibri" w:hAnsi="Calibri" w:cs="Calibri"/>
              </w:rPr>
              <w:lastRenderedPageBreak/>
              <w:t xml:space="preserve">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 </w:t>
            </w:r>
            <w:proofErr w:type="spellStart"/>
            <w:proofErr w:type="gramStart"/>
            <w:r>
              <w:rPr>
                <w:rFonts w:ascii="Calibri" w:hAnsi="Calibri" w:cs="Calibri"/>
              </w:rPr>
              <w:t>наймодатели</w:t>
            </w:r>
            <w:proofErr w:type="spellEnd"/>
            <w:r>
              <w:rPr>
                <w:rFonts w:ascii="Calibri" w:hAnsi="Calibri" w:cs="Calibri"/>
              </w:rPr>
              <w:t xml:space="preserve">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w:t>
            </w:r>
            <w:proofErr w:type="gramEnd"/>
            <w:r>
              <w:rPr>
                <w:rFonts w:ascii="Calibri" w:hAnsi="Calibri" w:cs="Calibri"/>
              </w:rPr>
              <w:t>)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tc>
      </w:tr>
      <w:tr w:rsidR="00DB6399">
        <w:tc>
          <w:tcPr>
            <w:tcW w:w="10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both"/>
              <w:rPr>
                <w:rFonts w:ascii="Calibri" w:hAnsi="Calibri" w:cs="Calibri"/>
              </w:rPr>
            </w:pP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Плановый объем полезного отпуска электрической энергии (в том числе с учетом дифференциации по двум и по трем зонам суток)</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млн. кВт </w:t>
            </w:r>
            <w:proofErr w:type="gramStart"/>
            <w:r>
              <w:rPr>
                <w:rFonts w:ascii="Calibri" w:hAnsi="Calibri" w:cs="Calibri"/>
              </w:rPr>
              <w:t>ч</w:t>
            </w:r>
            <w:proofErr w:type="gramEnd"/>
          </w:p>
        </w:tc>
        <w:tc>
          <w:tcPr>
            <w:tcW w:w="8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10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29,73</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207,50</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26,15</w:t>
            </w:r>
          </w:p>
        </w:tc>
        <w:tc>
          <w:tcPr>
            <w:tcW w:w="9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205,41</w:t>
            </w:r>
          </w:p>
        </w:tc>
      </w:tr>
      <w:tr w:rsidR="00DB6399">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1.1.4.</w:t>
            </w:r>
          </w:p>
        </w:tc>
        <w:tc>
          <w:tcPr>
            <w:tcW w:w="14401"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Приравненные к населению категории потребителей, за исключением указанных в </w:t>
            </w:r>
            <w:hyperlink r:id="rId16" w:history="1">
              <w:r>
                <w:rPr>
                  <w:rFonts w:ascii="Calibri" w:hAnsi="Calibri" w:cs="Calibri"/>
                  <w:color w:val="0000FF"/>
                </w:rPr>
                <w:t>пункте 71(1)</w:t>
              </w:r>
            </w:hyperlink>
            <w:r>
              <w:rPr>
                <w:rFonts w:ascii="Calibri" w:hAnsi="Calibri" w:cs="Calibri"/>
              </w:rPr>
              <w:t xml:space="preserve"> Основ ценообразования</w:t>
            </w:r>
          </w:p>
        </w:tc>
      </w:tr>
      <w:tr w:rsidR="00DB6399">
        <w:tc>
          <w:tcPr>
            <w:tcW w:w="10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1.1.4.1</w:t>
            </w:r>
          </w:p>
        </w:tc>
        <w:tc>
          <w:tcPr>
            <w:tcW w:w="14401"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Садоводческие, огороднические или дачные некоммерческие объединения граждан - некоммерческие организации, учрежденные гражданами на добровольных началах для содействия ее членам в решении общих социально-хозяйственных задач ведения садоводства, огородничества и дачного хозяйства</w:t>
            </w:r>
          </w:p>
        </w:tc>
      </w:tr>
      <w:tr w:rsidR="00DB6399">
        <w:tc>
          <w:tcPr>
            <w:tcW w:w="10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both"/>
              <w:rPr>
                <w:rFonts w:ascii="Calibri" w:hAnsi="Calibri" w:cs="Calibri"/>
              </w:rPr>
            </w:pP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Плановый объем полезного отпуска электрической энергии (в том числе с учетом дифференциации по двум и по трем зонам суток)</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млн. кВт </w:t>
            </w:r>
            <w:proofErr w:type="gramStart"/>
            <w:r>
              <w:rPr>
                <w:rFonts w:ascii="Calibri" w:hAnsi="Calibri" w:cs="Calibri"/>
              </w:rPr>
              <w:t>ч</w:t>
            </w:r>
            <w:proofErr w:type="gramEnd"/>
          </w:p>
        </w:tc>
        <w:tc>
          <w:tcPr>
            <w:tcW w:w="8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10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35,02</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9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44,07</w:t>
            </w:r>
          </w:p>
        </w:tc>
      </w:tr>
      <w:tr w:rsidR="00DB6399">
        <w:tc>
          <w:tcPr>
            <w:tcW w:w="10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1.1.4.2.</w:t>
            </w:r>
          </w:p>
        </w:tc>
        <w:tc>
          <w:tcPr>
            <w:tcW w:w="14401"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Юридические лица, приобретающие электрическую энергию (мощность) в целях потребления осужденными в помещениях для их содержания при условии наличия раздельного учета электрической энергии для указанных помещений</w:t>
            </w:r>
          </w:p>
        </w:tc>
      </w:tr>
      <w:tr w:rsidR="00DB6399">
        <w:tc>
          <w:tcPr>
            <w:tcW w:w="10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both"/>
              <w:rPr>
                <w:rFonts w:ascii="Calibri" w:hAnsi="Calibri" w:cs="Calibri"/>
              </w:rPr>
            </w:pP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Плановый объем полезного отпуска электрической энергии (в </w:t>
            </w:r>
            <w:r>
              <w:rPr>
                <w:rFonts w:ascii="Calibri" w:hAnsi="Calibri" w:cs="Calibri"/>
              </w:rPr>
              <w:lastRenderedPageBreak/>
              <w:t>том числе с учетом дифференциации по двум и по трем зонам суток)</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млн. кВт </w:t>
            </w:r>
            <w:proofErr w:type="gramStart"/>
            <w:r>
              <w:rPr>
                <w:rFonts w:ascii="Calibri" w:hAnsi="Calibri" w:cs="Calibri"/>
              </w:rPr>
              <w:t>ч</w:t>
            </w:r>
            <w:proofErr w:type="gramEnd"/>
          </w:p>
        </w:tc>
        <w:tc>
          <w:tcPr>
            <w:tcW w:w="8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10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4,89</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9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4,68</w:t>
            </w:r>
          </w:p>
        </w:tc>
      </w:tr>
      <w:tr w:rsidR="00DB6399">
        <w:tc>
          <w:tcPr>
            <w:tcW w:w="10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1.1.4.3.</w:t>
            </w:r>
          </w:p>
        </w:tc>
        <w:tc>
          <w:tcPr>
            <w:tcW w:w="14401"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Содержащиеся за счет прихожан религиозные организации</w:t>
            </w:r>
          </w:p>
        </w:tc>
      </w:tr>
      <w:tr w:rsidR="00DB6399">
        <w:tc>
          <w:tcPr>
            <w:tcW w:w="10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both"/>
              <w:rPr>
                <w:rFonts w:ascii="Calibri" w:hAnsi="Calibri" w:cs="Calibri"/>
              </w:rPr>
            </w:pP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Плановый объем полезного отпуска электрической энергии (в том числе с учетом дифференциации по двум и по трем зонам суток)</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млн. кВт </w:t>
            </w:r>
            <w:proofErr w:type="gramStart"/>
            <w:r>
              <w:rPr>
                <w:rFonts w:ascii="Calibri" w:hAnsi="Calibri" w:cs="Calibri"/>
              </w:rPr>
              <w:t>ч</w:t>
            </w:r>
            <w:proofErr w:type="gramEnd"/>
          </w:p>
        </w:tc>
        <w:tc>
          <w:tcPr>
            <w:tcW w:w="8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10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1,83</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9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1,45</w:t>
            </w:r>
          </w:p>
        </w:tc>
      </w:tr>
      <w:tr w:rsidR="00DB6399">
        <w:tc>
          <w:tcPr>
            <w:tcW w:w="10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1.1.4.4.</w:t>
            </w:r>
          </w:p>
        </w:tc>
        <w:tc>
          <w:tcPr>
            <w:tcW w:w="14401"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proofErr w:type="gramStart"/>
            <w:r>
              <w:rPr>
                <w:rFonts w:ascii="Calibri" w:hAnsi="Calibri" w:cs="Calibri"/>
              </w:rPr>
              <w:t xml:space="preserve">Гарантирующие поставщики, </w:t>
            </w:r>
            <w:proofErr w:type="spellStart"/>
            <w:r>
              <w:rPr>
                <w:rFonts w:ascii="Calibri" w:hAnsi="Calibri" w:cs="Calibri"/>
              </w:rPr>
              <w:t>энергосбытовые</w:t>
            </w:r>
            <w:proofErr w:type="spellEnd"/>
            <w:r>
              <w:rPr>
                <w:rFonts w:ascii="Calibri" w:hAnsi="Calibri" w:cs="Calibri"/>
              </w:rPr>
              <w:t xml:space="preserve">, </w:t>
            </w:r>
            <w:proofErr w:type="spellStart"/>
            <w:r>
              <w:rPr>
                <w:rFonts w:ascii="Calibri" w:hAnsi="Calibri" w:cs="Calibri"/>
              </w:rPr>
              <w:t>энергоснабжающие</w:t>
            </w:r>
            <w:proofErr w:type="spellEnd"/>
            <w:r>
              <w:rPr>
                <w:rFonts w:ascii="Calibri" w:hAnsi="Calibri" w:cs="Calibri"/>
              </w:rPr>
              <w:t xml:space="preserve"> организации, приобретающие электрическую энергию (мощность) в целях дальнейшей продажи населению и приравненным к нему категориям потребителей в объемах фактического потребления населения и приравненных к нему категорий потребителей и объемах электроэнергии, израсходованной на места общего пользования в целях потребления на коммунально-бытовые нужды граждан и не используемой для осуществления коммерческой (профессиональной) деятельности.</w:t>
            </w:r>
            <w:proofErr w:type="gramEnd"/>
          </w:p>
        </w:tc>
      </w:tr>
      <w:tr w:rsidR="00DB6399">
        <w:tc>
          <w:tcPr>
            <w:tcW w:w="10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both"/>
              <w:rPr>
                <w:rFonts w:ascii="Calibri" w:hAnsi="Calibri" w:cs="Calibri"/>
              </w:rPr>
            </w:pP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Плановый объем полезного отпуска электрической энергии (в том числе с учетом дифференциации по двум и по трем зонам суток)</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млн. кВт </w:t>
            </w:r>
            <w:proofErr w:type="gramStart"/>
            <w:r>
              <w:rPr>
                <w:rFonts w:ascii="Calibri" w:hAnsi="Calibri" w:cs="Calibri"/>
              </w:rPr>
              <w:t>ч</w:t>
            </w:r>
            <w:proofErr w:type="gramEnd"/>
          </w:p>
        </w:tc>
        <w:tc>
          <w:tcPr>
            <w:tcW w:w="8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10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120,44</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9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144,17</w:t>
            </w:r>
          </w:p>
        </w:tc>
      </w:tr>
      <w:tr w:rsidR="00DB6399">
        <w:tc>
          <w:tcPr>
            <w:tcW w:w="10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1.1.4.5.</w:t>
            </w:r>
          </w:p>
        </w:tc>
        <w:tc>
          <w:tcPr>
            <w:tcW w:w="14401"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Объединения граждан, приобретающих электрическую энергию (мощность) для использования в принадлежащих им хозяйственных постройках (погреба, сараи); некоммерческие объединения граждан (гаражно-строительные, гаражные кооперативы) и граждане, владеющие отдельно стоящими гаражами, приобретающие электрическую энергию (мощность) в целях потребления на коммунально-бытовые нужды и не используемую для осуществления коммерческой деятельности.</w:t>
            </w:r>
          </w:p>
        </w:tc>
      </w:tr>
      <w:tr w:rsidR="00DB6399">
        <w:tc>
          <w:tcPr>
            <w:tcW w:w="10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both"/>
              <w:rPr>
                <w:rFonts w:ascii="Calibri" w:hAnsi="Calibri" w:cs="Calibri"/>
              </w:rPr>
            </w:pP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Плановый объем полезного отпуска электрической энергии (в том числе с учетом дифференциации по двум и по трем зонам суток)</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млн. кВт </w:t>
            </w:r>
            <w:proofErr w:type="gramStart"/>
            <w:r>
              <w:rPr>
                <w:rFonts w:ascii="Calibri" w:hAnsi="Calibri" w:cs="Calibri"/>
              </w:rPr>
              <w:t>ч</w:t>
            </w:r>
            <w:proofErr w:type="gramEnd"/>
          </w:p>
        </w:tc>
        <w:tc>
          <w:tcPr>
            <w:tcW w:w="8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10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13,94</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9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14,09</w:t>
            </w:r>
          </w:p>
        </w:tc>
      </w:tr>
      <w:tr w:rsidR="00DB6399">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Плановый объем полезного </w:t>
            </w:r>
            <w:r>
              <w:rPr>
                <w:rFonts w:ascii="Calibri" w:hAnsi="Calibri" w:cs="Calibri"/>
              </w:rPr>
              <w:lastRenderedPageBreak/>
              <w:t>отпуска электрической энергии потребителям, не относящимся к населению и приравненным к нему категориям потребителей</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млн. кВт </w:t>
            </w:r>
            <w:proofErr w:type="gramStart"/>
            <w:r>
              <w:rPr>
                <w:rFonts w:ascii="Calibri" w:hAnsi="Calibri" w:cs="Calibri"/>
              </w:rPr>
              <w:t>ч</w:t>
            </w:r>
            <w:proofErr w:type="gramEnd"/>
          </w:p>
        </w:tc>
        <w:tc>
          <w:tcPr>
            <w:tcW w:w="8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1583,08</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137,88</w:t>
            </w:r>
          </w:p>
        </w:tc>
        <w:tc>
          <w:tcPr>
            <w:tcW w:w="10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755,49</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313,89</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1547,13</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159,02</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928,90</w:t>
            </w:r>
          </w:p>
        </w:tc>
        <w:tc>
          <w:tcPr>
            <w:tcW w:w="9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339,36</w:t>
            </w:r>
          </w:p>
        </w:tc>
      </w:tr>
      <w:tr w:rsidR="00DB6399">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w:t>
            </w: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Величина заявленной мощности всех потребителей, оплачивающих услуги по передаче по единым (котловым) тарифам на услуги по передаче электрической</w:t>
            </w:r>
            <w:proofErr w:type="gramStart"/>
            <w:r>
              <w:rPr>
                <w:rFonts w:ascii="Calibri" w:hAnsi="Calibri" w:cs="Calibri"/>
              </w:rPr>
              <w:t>.</w:t>
            </w:r>
            <w:proofErr w:type="gramEnd"/>
            <w:r>
              <w:rPr>
                <w:rFonts w:ascii="Calibri" w:hAnsi="Calibri" w:cs="Calibri"/>
              </w:rPr>
              <w:t xml:space="preserve"> </w:t>
            </w:r>
            <w:proofErr w:type="gramStart"/>
            <w:r>
              <w:rPr>
                <w:rFonts w:ascii="Calibri" w:hAnsi="Calibri" w:cs="Calibri"/>
              </w:rPr>
              <w:t>э</w:t>
            </w:r>
            <w:proofErr w:type="gramEnd"/>
            <w:r>
              <w:rPr>
                <w:rFonts w:ascii="Calibri" w:hAnsi="Calibri" w:cs="Calibri"/>
              </w:rPr>
              <w:t>нергии, в т.ч.:</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МВт</w:t>
            </w:r>
          </w:p>
        </w:tc>
        <w:tc>
          <w:tcPr>
            <w:tcW w:w="8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387,15</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44,76</w:t>
            </w:r>
          </w:p>
        </w:tc>
        <w:tc>
          <w:tcPr>
            <w:tcW w:w="10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326,72</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442,29</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379,44</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51,54</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378,55</w:t>
            </w:r>
          </w:p>
        </w:tc>
        <w:tc>
          <w:tcPr>
            <w:tcW w:w="9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445,82</w:t>
            </w:r>
          </w:p>
        </w:tc>
      </w:tr>
      <w:tr w:rsidR="00DB6399">
        <w:tc>
          <w:tcPr>
            <w:tcW w:w="10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14401"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Население и приравненные к нему категории потребителей</w:t>
            </w:r>
          </w:p>
        </w:tc>
      </w:tr>
      <w:tr w:rsidR="00DB6399">
        <w:tc>
          <w:tcPr>
            <w:tcW w:w="10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both"/>
              <w:rPr>
                <w:rFonts w:ascii="Calibri" w:hAnsi="Calibri" w:cs="Calibri"/>
              </w:rPr>
            </w:pP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Величина заявленной мощности (в том числе с учетом дифференциации по двум и по трем зонам суток)</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МВт</w:t>
            </w:r>
          </w:p>
        </w:tc>
        <w:tc>
          <w:tcPr>
            <w:tcW w:w="8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1,07</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0,92</w:t>
            </w:r>
          </w:p>
        </w:tc>
        <w:tc>
          <w:tcPr>
            <w:tcW w:w="10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98,90</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375,02</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1,08</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0,93</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98,35</w:t>
            </w:r>
          </w:p>
        </w:tc>
        <w:tc>
          <w:tcPr>
            <w:tcW w:w="9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370,96</w:t>
            </w:r>
          </w:p>
        </w:tc>
      </w:tr>
      <w:tr w:rsidR="00DB6399">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Величина заявленной мощности потребителей, не относящихся к населению и приравненным к нему категориям потребителей</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МВт</w:t>
            </w:r>
          </w:p>
        </w:tc>
        <w:tc>
          <w:tcPr>
            <w:tcW w:w="8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386,08</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43,84</w:t>
            </w:r>
          </w:p>
        </w:tc>
        <w:tc>
          <w:tcPr>
            <w:tcW w:w="10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227,82</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67,27</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x</w:t>
            </w:r>
            <w:proofErr w:type="spellEnd"/>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378,36</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50,61</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280,20</w:t>
            </w:r>
          </w:p>
        </w:tc>
        <w:tc>
          <w:tcPr>
            <w:tcW w:w="9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74,86</w:t>
            </w:r>
          </w:p>
        </w:tc>
      </w:tr>
    </w:tbl>
    <w:p w:rsidR="00DB6399" w:rsidRDefault="00DB6399">
      <w:pPr>
        <w:widowControl w:val="0"/>
        <w:autoSpaceDE w:val="0"/>
        <w:autoSpaceDN w:val="0"/>
        <w:adjustRightInd w:val="0"/>
        <w:spacing w:after="0" w:line="240" w:lineRule="auto"/>
        <w:jc w:val="both"/>
        <w:rPr>
          <w:rFonts w:ascii="Calibri" w:hAnsi="Calibri" w:cs="Calibri"/>
        </w:rPr>
      </w:pPr>
    </w:p>
    <w:p w:rsidR="00DB6399" w:rsidRDefault="00DB6399">
      <w:pPr>
        <w:widowControl w:val="0"/>
        <w:autoSpaceDE w:val="0"/>
        <w:autoSpaceDN w:val="0"/>
        <w:adjustRightInd w:val="0"/>
        <w:spacing w:after="0" w:line="240" w:lineRule="auto"/>
        <w:jc w:val="both"/>
        <w:rPr>
          <w:rFonts w:ascii="Calibri" w:hAnsi="Calibri" w:cs="Calibri"/>
        </w:rPr>
      </w:pPr>
    </w:p>
    <w:p w:rsidR="00DB6399" w:rsidRDefault="00DB6399">
      <w:pPr>
        <w:widowControl w:val="0"/>
        <w:autoSpaceDE w:val="0"/>
        <w:autoSpaceDN w:val="0"/>
        <w:adjustRightInd w:val="0"/>
        <w:spacing w:after="0" w:line="240" w:lineRule="auto"/>
        <w:jc w:val="both"/>
        <w:rPr>
          <w:rFonts w:ascii="Calibri" w:hAnsi="Calibri" w:cs="Calibri"/>
        </w:rPr>
      </w:pPr>
    </w:p>
    <w:p w:rsidR="00DB6399" w:rsidRDefault="00DB6399">
      <w:pPr>
        <w:widowControl w:val="0"/>
        <w:autoSpaceDE w:val="0"/>
        <w:autoSpaceDN w:val="0"/>
        <w:adjustRightInd w:val="0"/>
        <w:spacing w:after="0" w:line="240" w:lineRule="auto"/>
        <w:jc w:val="both"/>
        <w:rPr>
          <w:rFonts w:ascii="Calibri" w:hAnsi="Calibri" w:cs="Calibri"/>
        </w:rPr>
      </w:pPr>
    </w:p>
    <w:p w:rsidR="00DB6399" w:rsidRDefault="00DB6399">
      <w:pPr>
        <w:widowControl w:val="0"/>
        <w:autoSpaceDE w:val="0"/>
        <w:autoSpaceDN w:val="0"/>
        <w:adjustRightInd w:val="0"/>
        <w:spacing w:after="0" w:line="240" w:lineRule="auto"/>
        <w:jc w:val="both"/>
        <w:rPr>
          <w:rFonts w:ascii="Calibri" w:hAnsi="Calibri" w:cs="Calibri"/>
        </w:rPr>
      </w:pPr>
    </w:p>
    <w:p w:rsidR="00DB6399" w:rsidRDefault="00DB6399">
      <w:pPr>
        <w:widowControl w:val="0"/>
        <w:autoSpaceDE w:val="0"/>
        <w:autoSpaceDN w:val="0"/>
        <w:adjustRightInd w:val="0"/>
        <w:spacing w:after="0" w:line="240" w:lineRule="auto"/>
        <w:jc w:val="right"/>
        <w:outlineLvl w:val="0"/>
        <w:rPr>
          <w:rFonts w:ascii="Calibri" w:hAnsi="Calibri" w:cs="Calibri"/>
        </w:rPr>
      </w:pPr>
      <w:bookmarkStart w:id="6" w:name="Par756"/>
      <w:bookmarkEnd w:id="6"/>
      <w:r>
        <w:rPr>
          <w:rFonts w:ascii="Calibri" w:hAnsi="Calibri" w:cs="Calibri"/>
        </w:rPr>
        <w:t>Приложение N 2</w:t>
      </w:r>
    </w:p>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комитета государственного регулирования тарифов</w:t>
      </w:r>
    </w:p>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Саратовской области</w:t>
      </w:r>
    </w:p>
    <w:p w:rsidR="00DB6399" w:rsidRDefault="00DB6399">
      <w:pPr>
        <w:widowControl w:val="0"/>
        <w:autoSpaceDE w:val="0"/>
        <w:autoSpaceDN w:val="0"/>
        <w:adjustRightInd w:val="0"/>
        <w:spacing w:after="0" w:line="240" w:lineRule="auto"/>
        <w:jc w:val="right"/>
        <w:rPr>
          <w:rFonts w:ascii="Calibri" w:hAnsi="Calibri" w:cs="Calibri"/>
        </w:rPr>
      </w:pPr>
      <w:r>
        <w:rPr>
          <w:rFonts w:ascii="Calibri" w:hAnsi="Calibri" w:cs="Calibri"/>
        </w:rPr>
        <w:t>от 26 июня 2015 г. N 28/9</w:t>
      </w:r>
    </w:p>
    <w:p w:rsidR="00DB6399" w:rsidRDefault="00DB6399">
      <w:pPr>
        <w:widowControl w:val="0"/>
        <w:autoSpaceDE w:val="0"/>
        <w:autoSpaceDN w:val="0"/>
        <w:adjustRightInd w:val="0"/>
        <w:spacing w:after="0" w:line="240" w:lineRule="auto"/>
        <w:jc w:val="both"/>
        <w:rPr>
          <w:rFonts w:ascii="Calibri" w:hAnsi="Calibri" w:cs="Calibri"/>
        </w:rPr>
      </w:pPr>
    </w:p>
    <w:p w:rsidR="00DB6399" w:rsidRDefault="00DB6399">
      <w:pPr>
        <w:widowControl w:val="0"/>
        <w:autoSpaceDE w:val="0"/>
        <w:autoSpaceDN w:val="0"/>
        <w:adjustRightInd w:val="0"/>
        <w:spacing w:after="0" w:line="240" w:lineRule="auto"/>
        <w:jc w:val="center"/>
        <w:rPr>
          <w:rFonts w:ascii="Calibri" w:hAnsi="Calibri" w:cs="Calibri"/>
          <w:b/>
          <w:bCs/>
        </w:rPr>
      </w:pPr>
      <w:bookmarkStart w:id="7" w:name="Par762"/>
      <w:bookmarkEnd w:id="7"/>
      <w:r>
        <w:rPr>
          <w:rFonts w:ascii="Calibri" w:hAnsi="Calibri" w:cs="Calibri"/>
          <w:b/>
          <w:bCs/>
        </w:rPr>
        <w:lastRenderedPageBreak/>
        <w:t>ЕДИНЫЕ (КОТЛОВЫЕ) ТАРИФЫ</w:t>
      </w:r>
    </w:p>
    <w:p w:rsidR="00DB6399" w:rsidRDefault="00DB639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УСЛУГИ ПО ПЕРЕДАЧЕ ЭЛЕКТРИЧЕСКОЙ ЭНЕРГИИ ПО СЕТЯМ</w:t>
      </w:r>
    </w:p>
    <w:p w:rsidR="00DB6399" w:rsidRDefault="00DB639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САРАТОВСКОЙ ОБЛАСТИ, ПОСТАВЛЯЕМОЙ НАСЕЛЕНИЮ И </w:t>
      </w:r>
      <w:proofErr w:type="gramStart"/>
      <w:r>
        <w:rPr>
          <w:rFonts w:ascii="Calibri" w:hAnsi="Calibri" w:cs="Calibri"/>
          <w:b/>
          <w:bCs/>
        </w:rPr>
        <w:t>ПРИРАВНЕННЫМ</w:t>
      </w:r>
      <w:proofErr w:type="gramEnd"/>
    </w:p>
    <w:p w:rsidR="00DB6399" w:rsidRDefault="00DB639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 НЕМУ КАТЕГОРИЯМ ПОТРЕБИТЕЛЕЙ НА 2015 ГОД</w:t>
      </w:r>
    </w:p>
    <w:p w:rsidR="00DB6399" w:rsidRDefault="00DB6399">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960"/>
        <w:gridCol w:w="7370"/>
        <w:gridCol w:w="1559"/>
        <w:gridCol w:w="1757"/>
        <w:gridCol w:w="1928"/>
      </w:tblGrid>
      <w:tr w:rsidR="00DB6399">
        <w:tc>
          <w:tcPr>
            <w:tcW w:w="9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N </w:t>
            </w:r>
            <w:proofErr w:type="spellStart"/>
            <w:proofErr w:type="gramStart"/>
            <w:r>
              <w:rPr>
                <w:rFonts w:ascii="Calibri" w:hAnsi="Calibri" w:cs="Calibri"/>
              </w:rPr>
              <w:t>п</w:t>
            </w:r>
            <w:proofErr w:type="spellEnd"/>
            <w:proofErr w:type="gramEnd"/>
            <w:r>
              <w:rPr>
                <w:rFonts w:ascii="Calibri" w:hAnsi="Calibri" w:cs="Calibri"/>
              </w:rPr>
              <w:t>/</w:t>
            </w:r>
            <w:proofErr w:type="spellStart"/>
            <w:r>
              <w:rPr>
                <w:rFonts w:ascii="Calibri" w:hAnsi="Calibri" w:cs="Calibri"/>
              </w:rPr>
              <w:t>п</w:t>
            </w:r>
            <w:proofErr w:type="spellEnd"/>
          </w:p>
        </w:tc>
        <w:tc>
          <w:tcPr>
            <w:tcW w:w="73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Тарифные группы потребителей электрической энергии (мощности)</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Единица измерения</w:t>
            </w:r>
          </w:p>
        </w:tc>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 полугодие</w:t>
            </w: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 полугодие</w:t>
            </w:r>
          </w:p>
        </w:tc>
      </w:tr>
      <w:tr w:rsidR="00DB6399">
        <w:tc>
          <w:tcPr>
            <w:tcW w:w="9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73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r>
      <w:tr w:rsidR="00DB6399">
        <w:tc>
          <w:tcPr>
            <w:tcW w:w="9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Население и приравненные к нему категории потребителей (в пределах социальной нормы потребления электроэнергии) (тарифы указаны без учета НДС)</w:t>
            </w:r>
          </w:p>
        </w:tc>
      </w:tr>
      <w:tr w:rsidR="00DB6399">
        <w:tc>
          <w:tcPr>
            <w:tcW w:w="96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1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Население и приравненные к нему категории потребителей, за исключением </w:t>
            </w:r>
            <w:proofErr w:type="gramStart"/>
            <w:r>
              <w:rPr>
                <w:rFonts w:ascii="Calibri" w:hAnsi="Calibri" w:cs="Calibri"/>
              </w:rPr>
              <w:t>указанного</w:t>
            </w:r>
            <w:proofErr w:type="gramEnd"/>
            <w:r>
              <w:rPr>
                <w:rFonts w:ascii="Calibri" w:hAnsi="Calibri" w:cs="Calibri"/>
              </w:rPr>
              <w:t xml:space="preserve"> в </w:t>
            </w:r>
            <w:hyperlink w:anchor="Par787" w:history="1">
              <w:r>
                <w:rPr>
                  <w:rFonts w:ascii="Calibri" w:hAnsi="Calibri" w:cs="Calibri"/>
                  <w:color w:val="0000FF"/>
                </w:rPr>
                <w:t>пунктах 1.2</w:t>
              </w:r>
            </w:hyperlink>
            <w:r>
              <w:rPr>
                <w:rFonts w:ascii="Calibri" w:hAnsi="Calibri" w:cs="Calibri"/>
              </w:rPr>
              <w:t xml:space="preserve"> и </w:t>
            </w:r>
            <w:hyperlink w:anchor="Par795" w:history="1">
              <w:r>
                <w:rPr>
                  <w:rFonts w:ascii="Calibri" w:hAnsi="Calibri" w:cs="Calibri"/>
                  <w:color w:val="0000FF"/>
                </w:rPr>
                <w:t>1.3</w:t>
              </w:r>
            </w:hyperlink>
            <w:r>
              <w:rPr>
                <w:rFonts w:ascii="Calibri" w:hAnsi="Calibri" w:cs="Calibri"/>
              </w:rPr>
              <w:t>:</w:t>
            </w:r>
          </w:p>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 </w:t>
            </w:r>
            <w:proofErr w:type="spellStart"/>
            <w:proofErr w:type="gramStart"/>
            <w:r>
              <w:rPr>
                <w:rFonts w:ascii="Calibri" w:hAnsi="Calibri" w:cs="Calibri"/>
              </w:rPr>
              <w:t>наймодатели</w:t>
            </w:r>
            <w:proofErr w:type="spellEnd"/>
            <w:r>
              <w:rPr>
                <w:rFonts w:ascii="Calibri" w:hAnsi="Calibri" w:cs="Calibri"/>
              </w:rPr>
              <w:t xml:space="preserve">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w:t>
            </w:r>
            <w:proofErr w:type="gramEnd"/>
            <w:r>
              <w:rPr>
                <w:rFonts w:ascii="Calibri" w:hAnsi="Calibri" w:cs="Calibri"/>
              </w:rPr>
              <w:t>)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 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Гарантирующие поставщики, </w:t>
            </w:r>
            <w:proofErr w:type="spellStart"/>
            <w:r>
              <w:rPr>
                <w:rFonts w:ascii="Calibri" w:hAnsi="Calibri" w:cs="Calibri"/>
              </w:rPr>
              <w:t>энергосбытовые</w:t>
            </w:r>
            <w:proofErr w:type="spellEnd"/>
            <w:r>
              <w:rPr>
                <w:rFonts w:ascii="Calibri" w:hAnsi="Calibri" w:cs="Calibri"/>
              </w:rPr>
              <w:t xml:space="preserve">, </w:t>
            </w:r>
            <w:proofErr w:type="spellStart"/>
            <w:r>
              <w:rPr>
                <w:rFonts w:ascii="Calibri" w:hAnsi="Calibri" w:cs="Calibri"/>
              </w:rPr>
              <w:t>энергоснабжающие</w:t>
            </w:r>
            <w:proofErr w:type="spellEnd"/>
            <w:r>
              <w:rPr>
                <w:rFonts w:ascii="Calibri" w:hAnsi="Calibri" w:cs="Calibri"/>
              </w:rPr>
              <w:t xml:space="preserve">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данном пункте. </w:t>
            </w:r>
            <w:hyperlink w:anchor="Par834" w:history="1">
              <w:r>
                <w:rPr>
                  <w:rFonts w:ascii="Calibri" w:hAnsi="Calibri" w:cs="Calibri"/>
                  <w:color w:val="0000FF"/>
                </w:rPr>
                <w:t>&lt;*&gt;</w:t>
              </w:r>
            </w:hyperlink>
          </w:p>
        </w:tc>
      </w:tr>
      <w:tr w:rsidR="00DB6399">
        <w:tc>
          <w:tcPr>
            <w:tcW w:w="96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both"/>
              <w:rPr>
                <w:rFonts w:ascii="Calibri" w:hAnsi="Calibri" w:cs="Calibri"/>
              </w:rPr>
            </w:pPr>
          </w:p>
        </w:tc>
        <w:tc>
          <w:tcPr>
            <w:tcW w:w="73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proofErr w:type="spellStart"/>
            <w:r>
              <w:rPr>
                <w:rFonts w:ascii="Calibri" w:hAnsi="Calibri" w:cs="Calibri"/>
              </w:rPr>
              <w:t>Одноставочный</w:t>
            </w:r>
            <w:proofErr w:type="spellEnd"/>
            <w:r>
              <w:rPr>
                <w:rFonts w:ascii="Calibri" w:hAnsi="Calibri" w:cs="Calibri"/>
              </w:rPr>
              <w:t xml:space="preserve"> тариф (в том числе дифференцированный по двум и по трем зонам суток)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руб./кВт </w:t>
            </w:r>
            <w:proofErr w:type="gramStart"/>
            <w:r>
              <w:rPr>
                <w:rFonts w:ascii="Calibri" w:hAnsi="Calibri" w:cs="Calibri"/>
              </w:rPr>
              <w:t>ч</w:t>
            </w:r>
            <w:proofErr w:type="gramEnd"/>
          </w:p>
        </w:tc>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0,99479</w:t>
            </w: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1,24883</w:t>
            </w:r>
          </w:p>
        </w:tc>
      </w:tr>
      <w:tr w:rsidR="00DB6399">
        <w:tc>
          <w:tcPr>
            <w:tcW w:w="96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bookmarkStart w:id="8" w:name="Par787"/>
            <w:bookmarkEnd w:id="8"/>
            <w:r>
              <w:rPr>
                <w:rFonts w:ascii="Calibri" w:hAnsi="Calibri" w:cs="Calibri"/>
              </w:rPr>
              <w:t>1.2.</w:t>
            </w:r>
          </w:p>
        </w:tc>
        <w:tc>
          <w:tcPr>
            <w:tcW w:w="1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Население, проживающее в городских населенных пунктах в домах, оборудованных в установленном порядке стационарными </w:t>
            </w:r>
            <w:r>
              <w:rPr>
                <w:rFonts w:ascii="Calibri" w:hAnsi="Calibri" w:cs="Calibri"/>
              </w:rPr>
              <w:lastRenderedPageBreak/>
              <w:t xml:space="preserve">электроплитами и (или) электроотопительными установками и </w:t>
            </w:r>
            <w:proofErr w:type="gramStart"/>
            <w:r>
              <w:rPr>
                <w:rFonts w:ascii="Calibri" w:hAnsi="Calibri" w:cs="Calibri"/>
              </w:rPr>
              <w:t>приравненные</w:t>
            </w:r>
            <w:proofErr w:type="gramEnd"/>
            <w:r>
              <w:rPr>
                <w:rFonts w:ascii="Calibri" w:hAnsi="Calibri" w:cs="Calibri"/>
              </w:rPr>
              <w:t xml:space="preserve"> к ним:</w:t>
            </w:r>
          </w:p>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 </w:t>
            </w:r>
            <w:proofErr w:type="spellStart"/>
            <w:proofErr w:type="gramStart"/>
            <w:r>
              <w:rPr>
                <w:rFonts w:ascii="Calibri" w:hAnsi="Calibri" w:cs="Calibri"/>
              </w:rPr>
              <w:t>наймодатели</w:t>
            </w:r>
            <w:proofErr w:type="spellEnd"/>
            <w:r>
              <w:rPr>
                <w:rFonts w:ascii="Calibri" w:hAnsi="Calibri" w:cs="Calibri"/>
              </w:rPr>
              <w:t xml:space="preserve">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w:t>
            </w:r>
            <w:proofErr w:type="gramEnd"/>
            <w:r>
              <w:rPr>
                <w:rFonts w:ascii="Calibri" w:hAnsi="Calibri" w:cs="Calibri"/>
              </w:rPr>
              <w:t>)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 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Гарантирующие поставщики, </w:t>
            </w:r>
            <w:proofErr w:type="spellStart"/>
            <w:r>
              <w:rPr>
                <w:rFonts w:ascii="Calibri" w:hAnsi="Calibri" w:cs="Calibri"/>
              </w:rPr>
              <w:t>энергосбытовые</w:t>
            </w:r>
            <w:proofErr w:type="spellEnd"/>
            <w:r>
              <w:rPr>
                <w:rFonts w:ascii="Calibri" w:hAnsi="Calibri" w:cs="Calibri"/>
              </w:rPr>
              <w:t xml:space="preserve">, </w:t>
            </w:r>
            <w:proofErr w:type="spellStart"/>
            <w:r>
              <w:rPr>
                <w:rFonts w:ascii="Calibri" w:hAnsi="Calibri" w:cs="Calibri"/>
              </w:rPr>
              <w:t>энергоснабжающие</w:t>
            </w:r>
            <w:proofErr w:type="spellEnd"/>
            <w:r>
              <w:rPr>
                <w:rFonts w:ascii="Calibri" w:hAnsi="Calibri" w:cs="Calibri"/>
              </w:rPr>
              <w:t xml:space="preserve">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данном пункте </w:t>
            </w:r>
            <w:hyperlink w:anchor="Par834" w:history="1">
              <w:r>
                <w:rPr>
                  <w:rFonts w:ascii="Calibri" w:hAnsi="Calibri" w:cs="Calibri"/>
                  <w:color w:val="0000FF"/>
                </w:rPr>
                <w:t>&lt;*&gt;</w:t>
              </w:r>
            </w:hyperlink>
            <w:r>
              <w:rPr>
                <w:rFonts w:ascii="Calibri" w:hAnsi="Calibri" w:cs="Calibri"/>
              </w:rPr>
              <w:t>.</w:t>
            </w:r>
          </w:p>
        </w:tc>
      </w:tr>
      <w:tr w:rsidR="00DB6399">
        <w:tc>
          <w:tcPr>
            <w:tcW w:w="96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both"/>
              <w:rPr>
                <w:rFonts w:ascii="Calibri" w:hAnsi="Calibri" w:cs="Calibri"/>
              </w:rPr>
            </w:pPr>
          </w:p>
        </w:tc>
        <w:tc>
          <w:tcPr>
            <w:tcW w:w="73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proofErr w:type="spellStart"/>
            <w:r>
              <w:rPr>
                <w:rFonts w:ascii="Calibri" w:hAnsi="Calibri" w:cs="Calibri"/>
              </w:rPr>
              <w:t>Одноставочный</w:t>
            </w:r>
            <w:proofErr w:type="spellEnd"/>
            <w:r>
              <w:rPr>
                <w:rFonts w:ascii="Calibri" w:hAnsi="Calibri" w:cs="Calibri"/>
              </w:rPr>
              <w:t xml:space="preserve"> тариф (в том числе дифференцированный по двум и по трем зонам суток)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руб./кВт </w:t>
            </w:r>
            <w:proofErr w:type="gramStart"/>
            <w:r>
              <w:rPr>
                <w:rFonts w:ascii="Calibri" w:hAnsi="Calibri" w:cs="Calibri"/>
              </w:rPr>
              <w:t>ч</w:t>
            </w:r>
            <w:proofErr w:type="gramEnd"/>
          </w:p>
        </w:tc>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0,28292</w:t>
            </w: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0,47779</w:t>
            </w:r>
          </w:p>
        </w:tc>
      </w:tr>
      <w:tr w:rsidR="00DB6399">
        <w:tc>
          <w:tcPr>
            <w:tcW w:w="96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bookmarkStart w:id="9" w:name="Par795"/>
            <w:bookmarkEnd w:id="9"/>
            <w:r>
              <w:rPr>
                <w:rFonts w:ascii="Calibri" w:hAnsi="Calibri" w:cs="Calibri"/>
              </w:rPr>
              <w:t>1.3.</w:t>
            </w:r>
          </w:p>
        </w:tc>
        <w:tc>
          <w:tcPr>
            <w:tcW w:w="1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Население, проживающее в сельских населенных пунктах и </w:t>
            </w:r>
            <w:proofErr w:type="gramStart"/>
            <w:r>
              <w:rPr>
                <w:rFonts w:ascii="Calibri" w:hAnsi="Calibri" w:cs="Calibri"/>
              </w:rPr>
              <w:t>приравненные</w:t>
            </w:r>
            <w:proofErr w:type="gramEnd"/>
            <w:r>
              <w:rPr>
                <w:rFonts w:ascii="Calibri" w:hAnsi="Calibri" w:cs="Calibri"/>
              </w:rPr>
              <w:t xml:space="preserve"> к ним:</w:t>
            </w:r>
          </w:p>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 </w:t>
            </w:r>
            <w:proofErr w:type="spellStart"/>
            <w:proofErr w:type="gramStart"/>
            <w:r>
              <w:rPr>
                <w:rFonts w:ascii="Calibri" w:hAnsi="Calibri" w:cs="Calibri"/>
              </w:rPr>
              <w:t>наймодатели</w:t>
            </w:r>
            <w:proofErr w:type="spellEnd"/>
            <w:r>
              <w:rPr>
                <w:rFonts w:ascii="Calibri" w:hAnsi="Calibri" w:cs="Calibri"/>
              </w:rPr>
              <w:t xml:space="preserve">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w:t>
            </w:r>
            <w:proofErr w:type="gramEnd"/>
            <w:r>
              <w:rPr>
                <w:rFonts w:ascii="Calibri" w:hAnsi="Calibri" w:cs="Calibri"/>
              </w:rPr>
              <w:t xml:space="preserve">)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 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w:t>
            </w:r>
            <w:r>
              <w:rPr>
                <w:rFonts w:ascii="Calibri" w:hAnsi="Calibri" w:cs="Calibri"/>
              </w:rPr>
              <w:lastRenderedPageBreak/>
              <w:t>рассчитывающиеся по договору энергоснабжения по показаниям общего прибора учета электрической энергии.</w:t>
            </w:r>
          </w:p>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Гарантирующие поставщики, </w:t>
            </w:r>
            <w:proofErr w:type="spellStart"/>
            <w:r>
              <w:rPr>
                <w:rFonts w:ascii="Calibri" w:hAnsi="Calibri" w:cs="Calibri"/>
              </w:rPr>
              <w:t>энергосбытовые</w:t>
            </w:r>
            <w:proofErr w:type="spellEnd"/>
            <w:r>
              <w:rPr>
                <w:rFonts w:ascii="Calibri" w:hAnsi="Calibri" w:cs="Calibri"/>
              </w:rPr>
              <w:t xml:space="preserve">, </w:t>
            </w:r>
            <w:proofErr w:type="spellStart"/>
            <w:r>
              <w:rPr>
                <w:rFonts w:ascii="Calibri" w:hAnsi="Calibri" w:cs="Calibri"/>
              </w:rPr>
              <w:t>энергоснабжающие</w:t>
            </w:r>
            <w:proofErr w:type="spellEnd"/>
            <w:r>
              <w:rPr>
                <w:rFonts w:ascii="Calibri" w:hAnsi="Calibri" w:cs="Calibri"/>
              </w:rPr>
              <w:t xml:space="preserve">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данном пункте. </w:t>
            </w:r>
            <w:hyperlink w:anchor="Par834" w:history="1">
              <w:r>
                <w:rPr>
                  <w:rFonts w:ascii="Calibri" w:hAnsi="Calibri" w:cs="Calibri"/>
                  <w:color w:val="0000FF"/>
                </w:rPr>
                <w:t>&lt;*&gt;</w:t>
              </w:r>
            </w:hyperlink>
          </w:p>
        </w:tc>
      </w:tr>
      <w:tr w:rsidR="00DB6399">
        <w:tc>
          <w:tcPr>
            <w:tcW w:w="96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both"/>
              <w:rPr>
                <w:rFonts w:ascii="Calibri" w:hAnsi="Calibri" w:cs="Calibri"/>
              </w:rPr>
            </w:pPr>
          </w:p>
        </w:tc>
        <w:tc>
          <w:tcPr>
            <w:tcW w:w="73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proofErr w:type="spellStart"/>
            <w:r>
              <w:rPr>
                <w:rFonts w:ascii="Calibri" w:hAnsi="Calibri" w:cs="Calibri"/>
              </w:rPr>
              <w:t>Одноставочный</w:t>
            </w:r>
            <w:proofErr w:type="spellEnd"/>
            <w:r>
              <w:rPr>
                <w:rFonts w:ascii="Calibri" w:hAnsi="Calibri" w:cs="Calibri"/>
              </w:rPr>
              <w:t xml:space="preserve"> тариф (в том числе дифференцированный по двум и по трем зонам суток)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руб./кВт </w:t>
            </w:r>
            <w:proofErr w:type="gramStart"/>
            <w:r>
              <w:rPr>
                <w:rFonts w:ascii="Calibri" w:hAnsi="Calibri" w:cs="Calibri"/>
              </w:rPr>
              <w:t>ч</w:t>
            </w:r>
            <w:proofErr w:type="gramEnd"/>
          </w:p>
        </w:tc>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0,28292</w:t>
            </w: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0,47779</w:t>
            </w:r>
          </w:p>
        </w:tc>
      </w:tr>
      <w:tr w:rsidR="00DB6399">
        <w:tc>
          <w:tcPr>
            <w:tcW w:w="9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1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Приравненные к населению категории потребителей, за исключением указанных в </w:t>
            </w:r>
            <w:hyperlink r:id="rId17" w:history="1">
              <w:r>
                <w:rPr>
                  <w:rFonts w:ascii="Calibri" w:hAnsi="Calibri" w:cs="Calibri"/>
                  <w:color w:val="0000FF"/>
                </w:rPr>
                <w:t>пункте 71(1)</w:t>
              </w:r>
            </w:hyperlink>
            <w:r>
              <w:rPr>
                <w:rFonts w:ascii="Calibri" w:hAnsi="Calibri" w:cs="Calibri"/>
              </w:rPr>
              <w:t xml:space="preserve"> Основ ценообразования:</w:t>
            </w:r>
          </w:p>
        </w:tc>
      </w:tr>
      <w:tr w:rsidR="00DB6399">
        <w:tc>
          <w:tcPr>
            <w:tcW w:w="96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1.4.1.</w:t>
            </w:r>
          </w:p>
        </w:tc>
        <w:tc>
          <w:tcPr>
            <w:tcW w:w="1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Садоводческие, огороднические или дачные некоммерческие объединения граждан - некоммерческие организации, учрежденные гражданами на добровольных началах для содействия ее членам в решении общих социально-хозяйственных задач ведения садоводства, огородничества и дачного хозяйства.</w:t>
            </w:r>
          </w:p>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Гарантирующие поставщики, </w:t>
            </w:r>
            <w:proofErr w:type="spellStart"/>
            <w:r>
              <w:rPr>
                <w:rFonts w:ascii="Calibri" w:hAnsi="Calibri" w:cs="Calibri"/>
              </w:rPr>
              <w:t>энергосбытовые</w:t>
            </w:r>
            <w:proofErr w:type="spellEnd"/>
            <w:r>
              <w:rPr>
                <w:rFonts w:ascii="Calibri" w:hAnsi="Calibri" w:cs="Calibri"/>
              </w:rPr>
              <w:t xml:space="preserve">, </w:t>
            </w:r>
            <w:proofErr w:type="spellStart"/>
            <w:r>
              <w:rPr>
                <w:rFonts w:ascii="Calibri" w:hAnsi="Calibri" w:cs="Calibri"/>
              </w:rPr>
              <w:t>энергоснабжающие</w:t>
            </w:r>
            <w:proofErr w:type="spellEnd"/>
            <w:r>
              <w:rPr>
                <w:rFonts w:ascii="Calibri" w:hAnsi="Calibri" w:cs="Calibri"/>
              </w:rPr>
              <w:t xml:space="preserve">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 </w:t>
            </w:r>
            <w:hyperlink w:anchor="Par834" w:history="1">
              <w:r>
                <w:rPr>
                  <w:rFonts w:ascii="Calibri" w:hAnsi="Calibri" w:cs="Calibri"/>
                  <w:color w:val="0000FF"/>
                </w:rPr>
                <w:t>&lt;*&gt;</w:t>
              </w:r>
            </w:hyperlink>
          </w:p>
        </w:tc>
      </w:tr>
      <w:tr w:rsidR="00DB6399">
        <w:tc>
          <w:tcPr>
            <w:tcW w:w="96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both"/>
              <w:rPr>
                <w:rFonts w:ascii="Calibri" w:hAnsi="Calibri" w:cs="Calibri"/>
              </w:rPr>
            </w:pPr>
          </w:p>
        </w:tc>
        <w:tc>
          <w:tcPr>
            <w:tcW w:w="73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proofErr w:type="spellStart"/>
            <w:r>
              <w:rPr>
                <w:rFonts w:ascii="Calibri" w:hAnsi="Calibri" w:cs="Calibri"/>
              </w:rPr>
              <w:t>Одноставочный</w:t>
            </w:r>
            <w:proofErr w:type="spellEnd"/>
            <w:r>
              <w:rPr>
                <w:rFonts w:ascii="Calibri" w:hAnsi="Calibri" w:cs="Calibri"/>
              </w:rPr>
              <w:t xml:space="preserve"> тариф (в том числе дифференцированный по двум и по трем зонам суток)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руб./кВт </w:t>
            </w:r>
            <w:proofErr w:type="gramStart"/>
            <w:r>
              <w:rPr>
                <w:rFonts w:ascii="Calibri" w:hAnsi="Calibri" w:cs="Calibri"/>
              </w:rPr>
              <w:t>ч</w:t>
            </w:r>
            <w:proofErr w:type="gramEnd"/>
          </w:p>
        </w:tc>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0,99479</w:t>
            </w: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1,24898</w:t>
            </w:r>
          </w:p>
        </w:tc>
      </w:tr>
      <w:tr w:rsidR="00DB6399">
        <w:tc>
          <w:tcPr>
            <w:tcW w:w="96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1.4.2.</w:t>
            </w:r>
          </w:p>
        </w:tc>
        <w:tc>
          <w:tcPr>
            <w:tcW w:w="1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Юридические лица, приобретающие электрическую энергию (мощность) в целях потребления осужденными в помещениях для их содержания при условии наличия раздельного учета электрической энергии для указанных помещений.</w:t>
            </w:r>
          </w:p>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Гарантирующие поставщики, </w:t>
            </w:r>
            <w:proofErr w:type="spellStart"/>
            <w:r>
              <w:rPr>
                <w:rFonts w:ascii="Calibri" w:hAnsi="Calibri" w:cs="Calibri"/>
              </w:rPr>
              <w:t>энергосбытовые</w:t>
            </w:r>
            <w:proofErr w:type="spellEnd"/>
            <w:r>
              <w:rPr>
                <w:rFonts w:ascii="Calibri" w:hAnsi="Calibri" w:cs="Calibri"/>
              </w:rPr>
              <w:t xml:space="preserve">, </w:t>
            </w:r>
            <w:proofErr w:type="spellStart"/>
            <w:r>
              <w:rPr>
                <w:rFonts w:ascii="Calibri" w:hAnsi="Calibri" w:cs="Calibri"/>
              </w:rPr>
              <w:t>энергоснабжающие</w:t>
            </w:r>
            <w:proofErr w:type="spellEnd"/>
            <w:r>
              <w:rPr>
                <w:rFonts w:ascii="Calibri" w:hAnsi="Calibri" w:cs="Calibri"/>
              </w:rPr>
              <w:t xml:space="preserve">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 </w:t>
            </w:r>
            <w:hyperlink w:anchor="Par834" w:history="1">
              <w:r>
                <w:rPr>
                  <w:rFonts w:ascii="Calibri" w:hAnsi="Calibri" w:cs="Calibri"/>
                  <w:color w:val="0000FF"/>
                </w:rPr>
                <w:t>&lt;*&gt;</w:t>
              </w:r>
            </w:hyperlink>
          </w:p>
        </w:tc>
      </w:tr>
      <w:tr w:rsidR="00DB6399">
        <w:tc>
          <w:tcPr>
            <w:tcW w:w="96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both"/>
              <w:rPr>
                <w:rFonts w:ascii="Calibri" w:hAnsi="Calibri" w:cs="Calibri"/>
              </w:rPr>
            </w:pPr>
          </w:p>
        </w:tc>
        <w:tc>
          <w:tcPr>
            <w:tcW w:w="73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proofErr w:type="spellStart"/>
            <w:r>
              <w:rPr>
                <w:rFonts w:ascii="Calibri" w:hAnsi="Calibri" w:cs="Calibri"/>
              </w:rPr>
              <w:t>Одноставочный</w:t>
            </w:r>
            <w:proofErr w:type="spellEnd"/>
            <w:r>
              <w:rPr>
                <w:rFonts w:ascii="Calibri" w:hAnsi="Calibri" w:cs="Calibri"/>
              </w:rPr>
              <w:t xml:space="preserve"> тариф (в том числе дифференцированный по двум и по трем зонам суток)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руб./кВт </w:t>
            </w:r>
            <w:proofErr w:type="gramStart"/>
            <w:r>
              <w:rPr>
                <w:rFonts w:ascii="Calibri" w:hAnsi="Calibri" w:cs="Calibri"/>
              </w:rPr>
              <w:t>ч</w:t>
            </w:r>
            <w:proofErr w:type="gramEnd"/>
          </w:p>
        </w:tc>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0,99479</w:t>
            </w: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1,24898</w:t>
            </w:r>
          </w:p>
        </w:tc>
      </w:tr>
      <w:tr w:rsidR="00DB6399">
        <w:tc>
          <w:tcPr>
            <w:tcW w:w="96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1.4.3.</w:t>
            </w:r>
          </w:p>
        </w:tc>
        <w:tc>
          <w:tcPr>
            <w:tcW w:w="1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Содержащиеся за счет прихожан религиозные организации.</w:t>
            </w:r>
          </w:p>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Гарантирующие поставщики, </w:t>
            </w:r>
            <w:proofErr w:type="spellStart"/>
            <w:r>
              <w:rPr>
                <w:rFonts w:ascii="Calibri" w:hAnsi="Calibri" w:cs="Calibri"/>
              </w:rPr>
              <w:t>энергосбытовые</w:t>
            </w:r>
            <w:proofErr w:type="spellEnd"/>
            <w:r>
              <w:rPr>
                <w:rFonts w:ascii="Calibri" w:hAnsi="Calibri" w:cs="Calibri"/>
              </w:rPr>
              <w:t xml:space="preserve">, </w:t>
            </w:r>
            <w:proofErr w:type="spellStart"/>
            <w:r>
              <w:rPr>
                <w:rFonts w:ascii="Calibri" w:hAnsi="Calibri" w:cs="Calibri"/>
              </w:rPr>
              <w:t>энергоснабжающие</w:t>
            </w:r>
            <w:proofErr w:type="spellEnd"/>
            <w:r>
              <w:rPr>
                <w:rFonts w:ascii="Calibri" w:hAnsi="Calibri" w:cs="Calibri"/>
              </w:rPr>
              <w:t xml:space="preserve">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 </w:t>
            </w:r>
            <w:hyperlink w:anchor="Par834" w:history="1">
              <w:r>
                <w:rPr>
                  <w:rFonts w:ascii="Calibri" w:hAnsi="Calibri" w:cs="Calibri"/>
                  <w:color w:val="0000FF"/>
                </w:rPr>
                <w:t>&lt;*&gt;</w:t>
              </w:r>
            </w:hyperlink>
          </w:p>
        </w:tc>
      </w:tr>
      <w:tr w:rsidR="00DB6399">
        <w:tc>
          <w:tcPr>
            <w:tcW w:w="96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both"/>
              <w:rPr>
                <w:rFonts w:ascii="Calibri" w:hAnsi="Calibri" w:cs="Calibri"/>
              </w:rPr>
            </w:pPr>
          </w:p>
        </w:tc>
        <w:tc>
          <w:tcPr>
            <w:tcW w:w="73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proofErr w:type="spellStart"/>
            <w:r>
              <w:rPr>
                <w:rFonts w:ascii="Calibri" w:hAnsi="Calibri" w:cs="Calibri"/>
              </w:rPr>
              <w:t>Одноставочный</w:t>
            </w:r>
            <w:proofErr w:type="spellEnd"/>
            <w:r>
              <w:rPr>
                <w:rFonts w:ascii="Calibri" w:hAnsi="Calibri" w:cs="Calibri"/>
              </w:rPr>
              <w:t xml:space="preserve"> тариф (в том числе дифференцированный по двум и по трем зонам суток)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руб./кВт </w:t>
            </w:r>
            <w:proofErr w:type="gramStart"/>
            <w:r>
              <w:rPr>
                <w:rFonts w:ascii="Calibri" w:hAnsi="Calibri" w:cs="Calibri"/>
              </w:rPr>
              <w:t>ч</w:t>
            </w:r>
            <w:proofErr w:type="gramEnd"/>
          </w:p>
        </w:tc>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0,99479</w:t>
            </w: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1,24898</w:t>
            </w:r>
          </w:p>
        </w:tc>
      </w:tr>
      <w:tr w:rsidR="00DB6399">
        <w:tc>
          <w:tcPr>
            <w:tcW w:w="96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1.4.4.</w:t>
            </w:r>
          </w:p>
        </w:tc>
        <w:tc>
          <w:tcPr>
            <w:tcW w:w="1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r>
              <w:rPr>
                <w:rFonts w:ascii="Calibri" w:hAnsi="Calibri" w:cs="Calibri"/>
              </w:rPr>
              <w:t xml:space="preserve">Объединения граждан, приобретающих электрическую энергию (мощность) для использования в принадлежащих им </w:t>
            </w:r>
            <w:r>
              <w:rPr>
                <w:rFonts w:ascii="Calibri" w:hAnsi="Calibri" w:cs="Calibri"/>
              </w:rPr>
              <w:lastRenderedPageBreak/>
              <w:t xml:space="preserve">хозяйственных постройках (погреба, сараи); некоммерческие объединения граждан (гаражно-строительные, гаражные кооперативы) и граждане, владеющие отдельно стоящими гаражами, приобретающие электрическую энергию (мощность) в целях потребления на коммунально-бытовые нужды и не используемую для осуществления коммерческой деятельности. Гарантирующие поставщики, </w:t>
            </w:r>
            <w:proofErr w:type="spellStart"/>
            <w:r>
              <w:rPr>
                <w:rFonts w:ascii="Calibri" w:hAnsi="Calibri" w:cs="Calibri"/>
              </w:rPr>
              <w:t>энергосбытовые</w:t>
            </w:r>
            <w:proofErr w:type="spellEnd"/>
            <w:r>
              <w:rPr>
                <w:rFonts w:ascii="Calibri" w:hAnsi="Calibri" w:cs="Calibri"/>
              </w:rPr>
              <w:t xml:space="preserve">, </w:t>
            </w:r>
            <w:proofErr w:type="spellStart"/>
            <w:r>
              <w:rPr>
                <w:rFonts w:ascii="Calibri" w:hAnsi="Calibri" w:cs="Calibri"/>
              </w:rPr>
              <w:t>энергоснабжающие</w:t>
            </w:r>
            <w:proofErr w:type="spellEnd"/>
            <w:r>
              <w:rPr>
                <w:rFonts w:ascii="Calibri" w:hAnsi="Calibri" w:cs="Calibri"/>
              </w:rPr>
              <w:t xml:space="preserve">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 </w:t>
            </w:r>
            <w:hyperlink w:anchor="Par834" w:history="1">
              <w:r>
                <w:rPr>
                  <w:rFonts w:ascii="Calibri" w:hAnsi="Calibri" w:cs="Calibri"/>
                  <w:color w:val="0000FF"/>
                </w:rPr>
                <w:t>&lt;*&gt;</w:t>
              </w:r>
            </w:hyperlink>
          </w:p>
        </w:tc>
      </w:tr>
      <w:tr w:rsidR="00DB6399">
        <w:tc>
          <w:tcPr>
            <w:tcW w:w="96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both"/>
              <w:rPr>
                <w:rFonts w:ascii="Calibri" w:hAnsi="Calibri" w:cs="Calibri"/>
              </w:rPr>
            </w:pPr>
          </w:p>
        </w:tc>
        <w:tc>
          <w:tcPr>
            <w:tcW w:w="73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rPr>
                <w:rFonts w:ascii="Calibri" w:hAnsi="Calibri" w:cs="Calibri"/>
              </w:rPr>
            </w:pPr>
            <w:proofErr w:type="spellStart"/>
            <w:r>
              <w:rPr>
                <w:rFonts w:ascii="Calibri" w:hAnsi="Calibri" w:cs="Calibri"/>
              </w:rPr>
              <w:t>Одноставочный</w:t>
            </w:r>
            <w:proofErr w:type="spellEnd"/>
            <w:r>
              <w:rPr>
                <w:rFonts w:ascii="Calibri" w:hAnsi="Calibri" w:cs="Calibri"/>
              </w:rPr>
              <w:t xml:space="preserve"> тариф (в том числе дифференцированный по двум и по трем зонам суток)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руб./кВт </w:t>
            </w:r>
            <w:proofErr w:type="gramStart"/>
            <w:r>
              <w:rPr>
                <w:rFonts w:ascii="Calibri" w:hAnsi="Calibri" w:cs="Calibri"/>
              </w:rPr>
              <w:t>ч</w:t>
            </w:r>
            <w:proofErr w:type="gramEnd"/>
          </w:p>
        </w:tc>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0,99479</w:t>
            </w: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6399" w:rsidRDefault="00DB6399">
            <w:pPr>
              <w:widowControl w:val="0"/>
              <w:autoSpaceDE w:val="0"/>
              <w:autoSpaceDN w:val="0"/>
              <w:adjustRightInd w:val="0"/>
              <w:spacing w:after="0" w:line="240" w:lineRule="auto"/>
              <w:jc w:val="center"/>
              <w:rPr>
                <w:rFonts w:ascii="Calibri" w:hAnsi="Calibri" w:cs="Calibri"/>
              </w:rPr>
            </w:pPr>
            <w:r>
              <w:rPr>
                <w:rFonts w:ascii="Calibri" w:hAnsi="Calibri" w:cs="Calibri"/>
              </w:rPr>
              <w:t>1,24898</w:t>
            </w:r>
          </w:p>
        </w:tc>
      </w:tr>
    </w:tbl>
    <w:p w:rsidR="00DB6399" w:rsidRDefault="00DB6399">
      <w:pPr>
        <w:widowControl w:val="0"/>
        <w:autoSpaceDE w:val="0"/>
        <w:autoSpaceDN w:val="0"/>
        <w:adjustRightInd w:val="0"/>
        <w:spacing w:after="0" w:line="240" w:lineRule="auto"/>
        <w:jc w:val="both"/>
        <w:rPr>
          <w:rFonts w:ascii="Calibri" w:hAnsi="Calibri" w:cs="Calibri"/>
        </w:rPr>
      </w:pPr>
    </w:p>
    <w:p w:rsidR="00DB6399" w:rsidRDefault="00DB639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B6399" w:rsidRDefault="00DB6399">
      <w:pPr>
        <w:widowControl w:val="0"/>
        <w:autoSpaceDE w:val="0"/>
        <w:autoSpaceDN w:val="0"/>
        <w:adjustRightInd w:val="0"/>
        <w:spacing w:after="0" w:line="240" w:lineRule="auto"/>
        <w:ind w:firstLine="540"/>
        <w:jc w:val="both"/>
        <w:rPr>
          <w:rFonts w:ascii="Calibri" w:hAnsi="Calibri" w:cs="Calibri"/>
        </w:rPr>
      </w:pPr>
      <w:bookmarkStart w:id="10" w:name="Par834"/>
      <w:bookmarkEnd w:id="10"/>
      <w:proofErr w:type="gramStart"/>
      <w:r>
        <w:rPr>
          <w:rFonts w:ascii="Calibri" w:hAnsi="Calibri" w:cs="Calibri"/>
        </w:rPr>
        <w:t xml:space="preserve">&lt;*&gt; Гарантирующие поставщики, </w:t>
      </w:r>
      <w:proofErr w:type="spellStart"/>
      <w:r>
        <w:rPr>
          <w:rFonts w:ascii="Calibri" w:hAnsi="Calibri" w:cs="Calibri"/>
        </w:rPr>
        <w:t>энергосбытовые</w:t>
      </w:r>
      <w:proofErr w:type="spellEnd"/>
      <w:r>
        <w:rPr>
          <w:rFonts w:ascii="Calibri" w:hAnsi="Calibri" w:cs="Calibri"/>
        </w:rPr>
        <w:t xml:space="preserve"> </w:t>
      </w:r>
      <w:proofErr w:type="spellStart"/>
      <w:r>
        <w:rPr>
          <w:rFonts w:ascii="Calibri" w:hAnsi="Calibri" w:cs="Calibri"/>
        </w:rPr>
        <w:t>энергоснабжающие</w:t>
      </w:r>
      <w:proofErr w:type="spellEnd"/>
      <w:r>
        <w:rPr>
          <w:rFonts w:ascii="Calibri" w:hAnsi="Calibri" w:cs="Calibri"/>
        </w:rPr>
        <w:t xml:space="preserve"> организации, приобретающие электрическую энергию (мощность) в целях дальнейшей продажи населению и приравненным к нему категориям потребителей в объемах фактического потребления населения и приравненных к нему категорий потребителей и объемах электроэнергии, израсходованной на места общего пользования в целях потребления на коммунально-бытовые нужды граждан и не используемой для осуществления коммерческой (профессиональной) деятельности.</w:t>
      </w:r>
      <w:proofErr w:type="gramEnd"/>
    </w:p>
    <w:p w:rsidR="00DB6399" w:rsidRDefault="00DB6399">
      <w:pPr>
        <w:widowControl w:val="0"/>
        <w:autoSpaceDE w:val="0"/>
        <w:autoSpaceDN w:val="0"/>
        <w:adjustRightInd w:val="0"/>
        <w:spacing w:after="0" w:line="240" w:lineRule="auto"/>
        <w:jc w:val="both"/>
        <w:rPr>
          <w:rFonts w:ascii="Calibri" w:hAnsi="Calibri" w:cs="Calibri"/>
        </w:rPr>
      </w:pPr>
    </w:p>
    <w:p w:rsidR="00DB6399" w:rsidRDefault="00DB6399">
      <w:pPr>
        <w:widowControl w:val="0"/>
        <w:autoSpaceDE w:val="0"/>
        <w:autoSpaceDN w:val="0"/>
        <w:adjustRightInd w:val="0"/>
        <w:spacing w:after="0" w:line="240" w:lineRule="auto"/>
        <w:jc w:val="both"/>
        <w:rPr>
          <w:rFonts w:ascii="Calibri" w:hAnsi="Calibri" w:cs="Calibri"/>
        </w:rPr>
      </w:pPr>
    </w:p>
    <w:p w:rsidR="00DB6399" w:rsidRDefault="00DB6399">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660B65" w:rsidRDefault="00660B65"/>
    <w:sectPr w:rsidR="00660B65">
      <w:pgSz w:w="16838" w:h="11905" w:orient="landscape"/>
      <w:pgMar w:top="1701" w:right="1134" w:bottom="850"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B6399"/>
    <w:rsid w:val="00660B65"/>
    <w:rsid w:val="00DB63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B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67D3A0BDE58AC4FDC4C27A5BD3E355BDE9BCA74567839600FAE1A800F4E1C13273A6EA417DDBC0M0L7M" TargetMode="External"/><Relationship Id="rId13" Type="http://schemas.openxmlformats.org/officeDocument/2006/relationships/hyperlink" Target="consultantplus://offline/ref=8867D3A0BDE58AC4FDC4DC774DBFBE5DB4E4E0AE4F608BC159A5BAF557FDEB96M7L5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8867D3A0BDE58AC4FDC4C27A5BD3E355BDE8BAA54E60839600FAE1A800MFL4M" TargetMode="External"/><Relationship Id="rId12" Type="http://schemas.openxmlformats.org/officeDocument/2006/relationships/hyperlink" Target="consultantplus://offline/ref=8867D3A0BDE58AC4FDC4DC774DBFBE5DB4E4E0AE4F608BC159A5BAF557FDEB96753CFFA80570DAC1069EADMEL2M" TargetMode="External"/><Relationship Id="rId17" Type="http://schemas.openxmlformats.org/officeDocument/2006/relationships/hyperlink" Target="consultantplus://offline/ref=8867D3A0BDE58AC4FDC4C27A5BD3E355BDE7BEA04466839600FAE1A800F4E1C13273A6EA49M7LDM" TargetMode="External"/><Relationship Id="rId2" Type="http://schemas.openxmlformats.org/officeDocument/2006/relationships/settings" Target="settings.xml"/><Relationship Id="rId16" Type="http://schemas.openxmlformats.org/officeDocument/2006/relationships/hyperlink" Target="consultantplus://offline/ref=8867D3A0BDE58AC4FDC4C27A5BD3E355BDE7BEA04466839600FAE1A800F4E1C13273A6EA49M7LDM" TargetMode="External"/><Relationship Id="rId1" Type="http://schemas.openxmlformats.org/officeDocument/2006/relationships/styles" Target="styles.xml"/><Relationship Id="rId6" Type="http://schemas.openxmlformats.org/officeDocument/2006/relationships/hyperlink" Target="consultantplus://offline/ref=8867D3A0BDE58AC4FDC4C27A5BD3E355BDE7BEA74464839600FAE1A800MFL4M" TargetMode="External"/><Relationship Id="rId11" Type="http://schemas.openxmlformats.org/officeDocument/2006/relationships/hyperlink" Target="consultantplus://offline/ref=8867D3A0BDE58AC4FDC4DC774DBFBE5DB4E4E0AE4F608BC159A5BAF557FDEB96753CFFA80570DAC1069EACMEL4M" TargetMode="External"/><Relationship Id="rId5" Type="http://schemas.openxmlformats.org/officeDocument/2006/relationships/hyperlink" Target="consultantplus://offline/ref=8867D3A0BDE58AC4FDC4C27A5BD3E355BDE7BEA04466839600FAE1A800MFL4M" TargetMode="External"/><Relationship Id="rId15" Type="http://schemas.openxmlformats.org/officeDocument/2006/relationships/hyperlink" Target="consultantplus://offline/ref=8867D3A0BDE58AC4FDC4C27A5BD3E355BDE9BCA74567839600FAE1A800F4E1C13273A6EA417DD9C4M0L5M" TargetMode="External"/><Relationship Id="rId10" Type="http://schemas.openxmlformats.org/officeDocument/2006/relationships/hyperlink" Target="consultantplus://offline/ref=8867D3A0BDE58AC4FDC4DC774DBFBE5DB4E4E0AE4F608BC159A5BAF557FDEB96M7L5M" TargetMode="External"/><Relationship Id="rId19" Type="http://schemas.openxmlformats.org/officeDocument/2006/relationships/theme" Target="theme/theme1.xml"/><Relationship Id="rId4" Type="http://schemas.openxmlformats.org/officeDocument/2006/relationships/hyperlink" Target="consultantplus://offline/ref=8867D3A0BDE58AC4FDC4C27A5BD3E355BDE8BCAA4763839600FAE1A800MFL4M" TargetMode="External"/><Relationship Id="rId9" Type="http://schemas.openxmlformats.org/officeDocument/2006/relationships/hyperlink" Target="consultantplus://offline/ref=8867D3A0BDE58AC4FDC4DC774DBFBE5DB4E4E0AE406C80C155A5BAF557FDEB96753CFFA80570DAC1069DA5MEL8M" TargetMode="External"/><Relationship Id="rId14" Type="http://schemas.openxmlformats.org/officeDocument/2006/relationships/hyperlink" Target="consultantplus://offline/ref=8867D3A0BDE58AC4FDC4C27A5BD3E355BDE9BCA74567839600FAE1A800F4E1C13273A6EA48M7LC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4964</Words>
  <Characters>28296</Characters>
  <Application>Microsoft Office Word</Application>
  <DocSecurity>0</DocSecurity>
  <Lines>235</Lines>
  <Paragraphs>66</Paragraphs>
  <ScaleCrop>false</ScaleCrop>
  <Company/>
  <LinksUpToDate>false</LinksUpToDate>
  <CharactersWithSpaces>33194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2015-07-06T12:11:00Z</dcterms:created>
  <dcterms:modified xsi:type="dcterms:W3CDTF">2015-07-06T12:12:00Z</dcterms:modified>
</cp:coreProperties>
</file>