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032" w:rsidRDefault="00B04032" w:rsidP="00954E8A">
      <w:pPr>
        <w:jc w:val="center"/>
      </w:pPr>
      <w:r>
        <w:t>ИЗВЕЩЕНИЕ</w:t>
      </w:r>
    </w:p>
    <w:p w:rsidR="00B04032" w:rsidRDefault="00B04032" w:rsidP="00954E8A">
      <w:pPr>
        <w:jc w:val="center"/>
      </w:pPr>
      <w:r>
        <w:t>О ПРОВЕДЕНИИ ЗАКУПКИ У ЕДИНСТВЕННОГО ПОСТАВЩИКА</w:t>
      </w:r>
    </w:p>
    <w:p w:rsidR="00B04032" w:rsidRDefault="00B04032" w:rsidP="00954E8A"/>
    <w:tbl>
      <w:tblPr>
        <w:tblW w:w="0" w:type="auto"/>
        <w:tblInd w:w="-106" w:type="dxa"/>
        <w:tblLook w:val="00A0"/>
      </w:tblPr>
      <w:tblGrid>
        <w:gridCol w:w="1874"/>
        <w:gridCol w:w="1808"/>
        <w:gridCol w:w="5995"/>
      </w:tblGrid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>Номер извещения</w:t>
            </w:r>
          </w:p>
        </w:tc>
        <w:tc>
          <w:tcPr>
            <w:tcW w:w="6225" w:type="dxa"/>
            <w:vAlign w:val="center"/>
          </w:tcPr>
          <w:p w:rsidR="00B04032" w:rsidRPr="00182D13" w:rsidRDefault="00B04032">
            <w:pPr>
              <w:rPr>
                <w:lang w:val="en-US"/>
              </w:rPr>
            </w:pPr>
            <w:r>
              <w:t>№</w:t>
            </w:r>
            <w:r>
              <w:rPr>
                <w:lang w:val="en-US"/>
              </w:rPr>
              <w:t xml:space="preserve"> </w:t>
            </w:r>
            <w:r>
              <w:t>19</w:t>
            </w:r>
            <w:r>
              <w:rPr>
                <w:lang w:val="en-US"/>
              </w:rPr>
              <w:t>3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>Номер закупки на общероссийском официальном сайте</w:t>
            </w:r>
          </w:p>
        </w:tc>
        <w:tc>
          <w:tcPr>
            <w:tcW w:w="6225" w:type="dxa"/>
            <w:vAlign w:val="center"/>
          </w:tcPr>
          <w:p w:rsidR="00B04032" w:rsidRDefault="00B04032" w:rsidP="00954E8A">
            <w:r>
              <w:t>№</w:t>
            </w:r>
            <w:r>
              <w:rPr>
                <w:lang w:val="en-US"/>
              </w:rPr>
              <w:t xml:space="preserve"> </w:t>
            </w:r>
            <w:r w:rsidR="00596A61">
              <w:t>31300763500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>Способ размещения закупки</w:t>
            </w:r>
          </w:p>
        </w:tc>
        <w:tc>
          <w:tcPr>
            <w:tcW w:w="6225" w:type="dxa"/>
            <w:vAlign w:val="center"/>
          </w:tcPr>
          <w:p w:rsidR="00B04032" w:rsidRDefault="00B04032">
            <w:r>
              <w:t>Прямая закупка у единственного Поставщика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>Заказчик, место нахождения,   почтовый адрес</w:t>
            </w:r>
          </w:p>
        </w:tc>
        <w:tc>
          <w:tcPr>
            <w:tcW w:w="6225" w:type="dxa"/>
            <w:vAlign w:val="center"/>
          </w:tcPr>
          <w:p w:rsidR="00B04032" w:rsidRDefault="00B04032">
            <w:r>
              <w:t>ЗАО «Саратовское предприятие городских электрических сетей»</w:t>
            </w:r>
          </w:p>
          <w:p w:rsidR="00B04032" w:rsidRDefault="00B04032">
            <w:pPr>
              <w:rPr>
                <w:lang w:val="en-US"/>
              </w:rPr>
            </w:pPr>
            <w:r>
              <w:t xml:space="preserve">410017, Российская Федерация, </w:t>
            </w:r>
            <w:proofErr w:type="gramStart"/>
            <w:r>
              <w:t>г</w:t>
            </w:r>
            <w:proofErr w:type="gramEnd"/>
            <w:r>
              <w:t xml:space="preserve">. Саратов,                      ул. </w:t>
            </w:r>
            <w:proofErr w:type="spellStart"/>
            <w:r>
              <w:t>Белоглинская</w:t>
            </w:r>
            <w:proofErr w:type="spellEnd"/>
            <w:r>
              <w:t>, 40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>Адрес электронной почты, контактный телефон Заказчика</w:t>
            </w:r>
          </w:p>
        </w:tc>
        <w:tc>
          <w:tcPr>
            <w:tcW w:w="6225" w:type="dxa"/>
            <w:vAlign w:val="center"/>
          </w:tcPr>
          <w:p w:rsidR="00B04032" w:rsidRDefault="00B04032">
            <w:r>
              <w:rPr>
                <w:sz w:val="22"/>
                <w:szCs w:val="22"/>
              </w:rPr>
              <w:t>Шереметьева Ирина Владимировна</w:t>
            </w:r>
          </w:p>
          <w:p w:rsidR="00B04032" w:rsidRDefault="00B04032">
            <w:r>
              <w:rPr>
                <w:sz w:val="22"/>
                <w:szCs w:val="22"/>
              </w:rPr>
              <w:t xml:space="preserve">8 (845 2) 24-76-67, </w:t>
            </w:r>
          </w:p>
          <w:p w:rsidR="00B04032" w:rsidRDefault="007F131C">
            <w:hyperlink r:id="rId4" w:history="1">
              <w:r w:rsidR="00B04032">
                <w:rPr>
                  <w:rStyle w:val="a3"/>
                  <w:sz w:val="22"/>
                  <w:szCs w:val="22"/>
                  <w:lang w:val="en-US"/>
                </w:rPr>
                <w:t>sheremetieva</w:t>
              </w:r>
              <w:r w:rsidR="00B04032">
                <w:rPr>
                  <w:rStyle w:val="a3"/>
                  <w:sz w:val="22"/>
                  <w:szCs w:val="22"/>
                </w:rPr>
                <w:t>.</w:t>
              </w:r>
              <w:r w:rsidR="00B04032">
                <w:rPr>
                  <w:rStyle w:val="a3"/>
                  <w:sz w:val="22"/>
                  <w:szCs w:val="22"/>
                  <w:lang w:val="en-US"/>
                </w:rPr>
                <w:t>iv</w:t>
              </w:r>
              <w:r w:rsidR="00B04032">
                <w:rPr>
                  <w:rStyle w:val="a3"/>
                  <w:sz w:val="22"/>
                  <w:szCs w:val="22"/>
                </w:rPr>
                <w:t>@</w:t>
              </w:r>
              <w:proofErr w:type="spellStart"/>
              <w:r w:rsidR="00B04032">
                <w:rPr>
                  <w:rStyle w:val="a3"/>
                  <w:sz w:val="22"/>
                  <w:szCs w:val="22"/>
                </w:rPr>
                <w:t>spgs.ru</w:t>
              </w:r>
              <w:proofErr w:type="spellEnd"/>
            </w:hyperlink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>Предмет закупки</w:t>
            </w:r>
          </w:p>
        </w:tc>
        <w:tc>
          <w:tcPr>
            <w:tcW w:w="6225" w:type="dxa"/>
            <w:vAlign w:val="center"/>
          </w:tcPr>
          <w:p w:rsidR="00B04032" w:rsidRDefault="00B04032" w:rsidP="00BE4397">
            <w:pPr>
              <w:rPr>
                <w:color w:val="FF0000"/>
                <w:spacing w:val="-2"/>
                <w:w w:val="102"/>
              </w:rPr>
            </w:pPr>
            <w:r w:rsidRPr="000E5F9C">
              <w:t>Право заключения договора на выполнение работ по проведению аттестации рабочих мест по условиям труда и выполнение инструментальных измерений, экспертных оценок уровней и величин, опасных и вредных производственных факторов на рабочих местах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Pr="000E5F9C" w:rsidRDefault="00B04032">
            <w:r w:rsidRPr="000E5F9C">
              <w:t>Количество рабочих мест</w:t>
            </w: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  <w:p w:rsidR="00B04032" w:rsidRPr="000E5F9C" w:rsidRDefault="00B04032">
            <w:r w:rsidRPr="000E5F9C">
              <w:t>54 рабочих места</w:t>
            </w:r>
          </w:p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1897" w:type="dxa"/>
            <w:vAlign w:val="center"/>
          </w:tcPr>
          <w:p w:rsidR="00B04032" w:rsidRDefault="00B04032">
            <w:r>
              <w:t>Место выполнения работ</w:t>
            </w:r>
          </w:p>
        </w:tc>
        <w:tc>
          <w:tcPr>
            <w:tcW w:w="1897" w:type="dxa"/>
            <w:vAlign w:val="center"/>
          </w:tcPr>
          <w:p w:rsidR="00B04032" w:rsidRDefault="00B04032"/>
        </w:tc>
        <w:tc>
          <w:tcPr>
            <w:tcW w:w="6225" w:type="dxa"/>
            <w:vAlign w:val="center"/>
          </w:tcPr>
          <w:p w:rsidR="00B04032" w:rsidRPr="00F24FD6" w:rsidRDefault="00B04032" w:rsidP="00F24FD6">
            <w:pPr>
              <w:widowControl w:val="0"/>
              <w:tabs>
                <w:tab w:val="num" w:pos="266"/>
              </w:tabs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Российская Федерация, </w:t>
            </w:r>
            <w:proofErr w:type="gramStart"/>
            <w:r>
              <w:rPr>
                <w:sz w:val="23"/>
                <w:szCs w:val="23"/>
              </w:rPr>
              <w:t>г</w:t>
            </w:r>
            <w:proofErr w:type="gramEnd"/>
            <w:r>
              <w:rPr>
                <w:sz w:val="23"/>
                <w:szCs w:val="23"/>
              </w:rPr>
              <w:t xml:space="preserve">. Саратов, ул. </w:t>
            </w:r>
            <w:proofErr w:type="spellStart"/>
            <w:r>
              <w:rPr>
                <w:sz w:val="23"/>
                <w:szCs w:val="23"/>
              </w:rPr>
              <w:t>Белоглинская</w:t>
            </w:r>
            <w:proofErr w:type="spellEnd"/>
            <w:r>
              <w:rPr>
                <w:sz w:val="23"/>
                <w:szCs w:val="23"/>
              </w:rPr>
              <w:t>,               д. 40</w:t>
            </w:r>
          </w:p>
          <w:p w:rsidR="00B04032" w:rsidRDefault="00B04032"/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Состав работ </w:t>
            </w:r>
          </w:p>
        </w:tc>
        <w:tc>
          <w:tcPr>
            <w:tcW w:w="6225" w:type="dxa"/>
            <w:vAlign w:val="center"/>
          </w:tcPr>
          <w:p w:rsidR="00B04032" w:rsidRDefault="00B04032">
            <w:r>
              <w:t xml:space="preserve">1. Выполнение инструментальных измерений и экспертных оценок уровней величин опасных и вредных производственных факторов на 54 рабочих местах; </w:t>
            </w:r>
          </w:p>
          <w:p w:rsidR="00B04032" w:rsidRDefault="00B04032">
            <w:r>
              <w:t>2. Подготовка для аттестационной комиссии комплекта материалов по аттестации 54 рабочих мест</w:t>
            </w:r>
          </w:p>
          <w:p w:rsidR="00B04032" w:rsidRDefault="00B04032">
            <w:pPr>
              <w:rPr>
                <w:spacing w:val="-2"/>
                <w:w w:val="102"/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>Код ОКДП</w:t>
            </w: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highlight w:val="yellow"/>
              </w:rPr>
            </w:pPr>
            <w:r>
              <w:t xml:space="preserve">7423050 </w:t>
            </w:r>
          </w:p>
        </w:tc>
      </w:tr>
      <w:tr w:rsidR="00B04032">
        <w:trPr>
          <w:trHeight w:val="291"/>
        </w:trPr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  <w:highlight w:val="yellow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>Код ОКВЭД</w:t>
            </w:r>
          </w:p>
        </w:tc>
        <w:tc>
          <w:tcPr>
            <w:tcW w:w="6225" w:type="dxa"/>
            <w:vAlign w:val="center"/>
          </w:tcPr>
          <w:p w:rsidR="00B04032" w:rsidRPr="00D52EC3" w:rsidRDefault="00B04032">
            <w:pPr>
              <w:rPr>
                <w:color w:val="FF0000"/>
              </w:rPr>
            </w:pPr>
            <w:r w:rsidRPr="00D52EC3">
              <w:t>74.30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 xml:space="preserve">Сведения о начальной (максимальной) цене договора </w:t>
            </w:r>
          </w:p>
        </w:tc>
        <w:tc>
          <w:tcPr>
            <w:tcW w:w="6225" w:type="dxa"/>
            <w:vAlign w:val="center"/>
          </w:tcPr>
          <w:p w:rsidR="00B04032" w:rsidRDefault="00B04032" w:rsidP="005F57E4">
            <w:r>
              <w:rPr>
                <w:color w:val="000000"/>
              </w:rPr>
              <w:t>115 07</w:t>
            </w:r>
            <w:r w:rsidRPr="004242E0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(сто пятнадцать тысяч семьдесят четыре)  рубля </w:t>
            </w:r>
            <w:r w:rsidRPr="004242E0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копеек</w:t>
            </w:r>
            <w:r>
              <w:t>, включая таможенные и другие обязательные платежи и все налоги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/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>Срок выполнения работ</w:t>
            </w:r>
          </w:p>
        </w:tc>
        <w:tc>
          <w:tcPr>
            <w:tcW w:w="6225" w:type="dxa"/>
            <w:vAlign w:val="center"/>
          </w:tcPr>
          <w:p w:rsidR="00B04032" w:rsidRDefault="00B04032" w:rsidP="005F57E4">
            <w:r>
              <w:rPr>
                <w:spacing w:val="-2"/>
                <w:w w:val="102"/>
              </w:rPr>
              <w:t>До исполнения сторонами обязательств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 xml:space="preserve">Срок и место предоставления         документации </w:t>
            </w: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Извещение носит уведомительный характер и не предполагает со стороны потенциальных участников закупки подачу Заявок на участие 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  <w:highlight w:val="yellow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>Официальный общероссийский сайт, на котором размещена документация о закупке</w:t>
            </w: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highlight w:val="yellow"/>
              </w:rPr>
            </w:pP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zakupki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gov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rPr>
                <w:lang w:val="en-US"/>
              </w:rPr>
              <w:t xml:space="preserve"> 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lastRenderedPageBreak/>
              <w:t>Сайт Заказчика, на котором размещена документация о закупке</w:t>
            </w:r>
          </w:p>
        </w:tc>
        <w:tc>
          <w:tcPr>
            <w:tcW w:w="6225" w:type="dxa"/>
            <w:vAlign w:val="center"/>
          </w:tcPr>
          <w:p w:rsidR="00B04032" w:rsidRDefault="007F131C">
            <w:pPr>
              <w:rPr>
                <w:highlight w:val="yellow"/>
              </w:rPr>
            </w:pPr>
            <w:hyperlink r:id="rId5" w:history="1">
              <w:r w:rsidR="00B04032">
                <w:rPr>
                  <w:rStyle w:val="a3"/>
                </w:rPr>
                <w:t>www.spgs.ru</w:t>
              </w:r>
            </w:hyperlink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>Внесение платы за предоставление документации о закупке</w:t>
            </w:r>
          </w:p>
        </w:tc>
        <w:tc>
          <w:tcPr>
            <w:tcW w:w="6225" w:type="dxa"/>
            <w:vAlign w:val="center"/>
          </w:tcPr>
          <w:p w:rsidR="00B04032" w:rsidRDefault="00B04032">
            <w:r>
              <w:t>Не требуется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>Обеспечение заявки</w:t>
            </w:r>
          </w:p>
        </w:tc>
        <w:tc>
          <w:tcPr>
            <w:tcW w:w="6225" w:type="dxa"/>
            <w:vAlign w:val="center"/>
          </w:tcPr>
          <w:p w:rsidR="00B04032" w:rsidRDefault="00B04032">
            <w:r>
              <w:t>Не применяется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>Обеспечение исполнения договора</w:t>
            </w: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color w:val="FF0000"/>
              </w:rPr>
            </w:pPr>
            <w:r>
              <w:t>Не применяется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>Дата и время окончания срока подачи заявок (время московское)</w:t>
            </w:r>
          </w:p>
        </w:tc>
        <w:tc>
          <w:tcPr>
            <w:tcW w:w="6225" w:type="dxa"/>
            <w:vAlign w:val="center"/>
          </w:tcPr>
          <w:p w:rsidR="00B04032" w:rsidRDefault="00B04032">
            <w:r>
              <w:t>Не предусмотрено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 xml:space="preserve">Место, дата и время вскрытия конвертов с заявками </w:t>
            </w:r>
          </w:p>
        </w:tc>
        <w:tc>
          <w:tcPr>
            <w:tcW w:w="6225" w:type="dxa"/>
            <w:vAlign w:val="center"/>
          </w:tcPr>
          <w:p w:rsidR="00B04032" w:rsidRDefault="00B04032">
            <w:r>
              <w:t xml:space="preserve">Не предусмотрено 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>Место, дата и время рассмотрения заявок (время московское)</w:t>
            </w:r>
          </w:p>
        </w:tc>
        <w:tc>
          <w:tcPr>
            <w:tcW w:w="6225" w:type="dxa"/>
            <w:vAlign w:val="center"/>
          </w:tcPr>
          <w:p w:rsidR="00B04032" w:rsidRDefault="00B04032">
            <w:r>
              <w:t>Не предусмотрено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rPr>
          <w:trHeight w:val="553"/>
        </w:trPr>
        <w:tc>
          <w:tcPr>
            <w:tcW w:w="3794" w:type="dxa"/>
            <w:gridSpan w:val="2"/>
            <w:vAlign w:val="center"/>
          </w:tcPr>
          <w:p w:rsidR="00B04032" w:rsidRDefault="00B04032">
            <w:r>
              <w:t>Место, дата и время оценки и сопоставления заявок (время московское)</w:t>
            </w:r>
          </w:p>
        </w:tc>
        <w:tc>
          <w:tcPr>
            <w:tcW w:w="6225" w:type="dxa"/>
            <w:vAlign w:val="center"/>
          </w:tcPr>
          <w:p w:rsidR="00B04032" w:rsidRDefault="00B04032">
            <w:r>
              <w:t>Не предусмотрено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Отказ от проведения прямой закупки у единственного поставщика</w:t>
            </w: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Заказчик вправе отказаться от проведения прямой закупки у единственного поставщика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Преимущества для организаций и   учреждений уголовно-исполнительной системы, организаций инвалидов</w:t>
            </w:r>
          </w:p>
        </w:tc>
        <w:tc>
          <w:tcPr>
            <w:tcW w:w="6225" w:type="dxa"/>
            <w:vAlign w:val="center"/>
          </w:tcPr>
          <w:p w:rsidR="00B04032" w:rsidRDefault="00B04032">
            <w:r>
              <w:t>Не предоставляются</w:t>
            </w:r>
          </w:p>
        </w:tc>
      </w:tr>
      <w:tr w:rsidR="00B04032">
        <w:trPr>
          <w:trHeight w:val="213"/>
        </w:trPr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r>
              <w:t>Срок и условия оплаты</w:t>
            </w:r>
          </w:p>
        </w:tc>
        <w:tc>
          <w:tcPr>
            <w:tcW w:w="6225" w:type="dxa"/>
            <w:vAlign w:val="center"/>
          </w:tcPr>
          <w:p w:rsidR="00B04032" w:rsidRPr="00183C04" w:rsidRDefault="00B04032">
            <w:r w:rsidRPr="00183C04">
              <w:rPr>
                <w:sz w:val="22"/>
                <w:szCs w:val="22"/>
              </w:rPr>
              <w:t>Форма оплаты - безналичный расчет путем перечисления денежных средств на расчетный счет.</w:t>
            </w:r>
          </w:p>
          <w:p w:rsidR="00B04032" w:rsidRPr="00183C04" w:rsidRDefault="00B04032" w:rsidP="00560782">
            <w:r w:rsidRPr="00183C04">
              <w:rPr>
                <w:sz w:val="22"/>
                <w:szCs w:val="22"/>
              </w:rPr>
              <w:t>Порядок оплаты:</w:t>
            </w:r>
          </w:p>
          <w:p w:rsidR="00B04032" w:rsidRPr="00183C04" w:rsidRDefault="00B04032" w:rsidP="00560782">
            <w:r w:rsidRPr="00183C04">
              <w:rPr>
                <w:sz w:val="22"/>
                <w:szCs w:val="22"/>
              </w:rPr>
              <w:t>- 50% от цены договора авансом в течение 10 (десяти) банковских дней со дня подписания договора и предоставления счета;</w:t>
            </w:r>
          </w:p>
          <w:p w:rsidR="00B04032" w:rsidRDefault="00B04032">
            <w:pPr>
              <w:rPr>
                <w:highlight w:val="cyan"/>
              </w:rPr>
            </w:pPr>
            <w:r w:rsidRPr="00183C04">
              <w:rPr>
                <w:sz w:val="22"/>
                <w:szCs w:val="22"/>
              </w:rPr>
              <w:t>- окончательный расчет по договору производится Заказчиком в течение 10 (десяти) банковских дней с момента подписания Заказчиком Материалов аттестации и получения Заказчиком от Исполнителя соответствующего счета на оплату</w:t>
            </w:r>
            <w:r w:rsidRPr="00560782">
              <w:rPr>
                <w:sz w:val="23"/>
                <w:szCs w:val="23"/>
              </w:rPr>
              <w:t>.</w:t>
            </w: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B04032" w:rsidRDefault="00B04032">
            <w:pPr>
              <w:rPr>
                <w:sz w:val="16"/>
                <w:szCs w:val="16"/>
              </w:rPr>
            </w:pPr>
          </w:p>
        </w:tc>
      </w:tr>
      <w:tr w:rsidR="00B04032">
        <w:tc>
          <w:tcPr>
            <w:tcW w:w="3794" w:type="dxa"/>
            <w:gridSpan w:val="2"/>
            <w:vAlign w:val="center"/>
          </w:tcPr>
          <w:p w:rsidR="00B04032" w:rsidRPr="00183C04" w:rsidRDefault="00B04032">
            <w:r w:rsidRPr="00183C04">
              <w:rPr>
                <w:sz w:val="22"/>
                <w:szCs w:val="22"/>
              </w:rPr>
              <w:t>Порядок предоставления документации о закупке и подачи заявок</w:t>
            </w:r>
          </w:p>
        </w:tc>
        <w:tc>
          <w:tcPr>
            <w:tcW w:w="6225" w:type="dxa"/>
            <w:vAlign w:val="center"/>
          </w:tcPr>
          <w:p w:rsidR="00B04032" w:rsidRPr="00183C04" w:rsidRDefault="00B04032">
            <w:r w:rsidRPr="00183C04">
              <w:rPr>
                <w:sz w:val="22"/>
                <w:szCs w:val="22"/>
              </w:rPr>
              <w:t>Извещение носит уведомительный характер и не предполагает со стороны потенциальных участников закупки подачу Заявок на участие</w:t>
            </w:r>
          </w:p>
        </w:tc>
      </w:tr>
    </w:tbl>
    <w:p w:rsidR="00B04032" w:rsidRDefault="00B04032"/>
    <w:sectPr w:rsidR="00B04032" w:rsidSect="00103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4E8A"/>
    <w:rsid w:val="000B4030"/>
    <w:rsid w:val="000E5F9C"/>
    <w:rsid w:val="001038A8"/>
    <w:rsid w:val="00182D13"/>
    <w:rsid w:val="00183C04"/>
    <w:rsid w:val="001D2B8E"/>
    <w:rsid w:val="00230C23"/>
    <w:rsid w:val="002952D5"/>
    <w:rsid w:val="002C4F01"/>
    <w:rsid w:val="00317852"/>
    <w:rsid w:val="00350CBA"/>
    <w:rsid w:val="004242E0"/>
    <w:rsid w:val="004819B4"/>
    <w:rsid w:val="004D2B97"/>
    <w:rsid w:val="00560782"/>
    <w:rsid w:val="005859FE"/>
    <w:rsid w:val="00596A61"/>
    <w:rsid w:val="005F57E4"/>
    <w:rsid w:val="0060334C"/>
    <w:rsid w:val="006C449D"/>
    <w:rsid w:val="007F131C"/>
    <w:rsid w:val="007F4069"/>
    <w:rsid w:val="00864B25"/>
    <w:rsid w:val="008E7BE3"/>
    <w:rsid w:val="00954E8A"/>
    <w:rsid w:val="0097048E"/>
    <w:rsid w:val="00A1052E"/>
    <w:rsid w:val="00B04032"/>
    <w:rsid w:val="00B26FD4"/>
    <w:rsid w:val="00BE4397"/>
    <w:rsid w:val="00CF50E2"/>
    <w:rsid w:val="00D52EC3"/>
    <w:rsid w:val="00D774BF"/>
    <w:rsid w:val="00E852CF"/>
    <w:rsid w:val="00F24FD6"/>
    <w:rsid w:val="00F80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E8A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954E8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2C4F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F131C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3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pgs.ru/" TargetMode="External"/><Relationship Id="rId4" Type="http://schemas.openxmlformats.org/officeDocument/2006/relationships/hyperlink" Target="mailto:sheremetieva.iv@spg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399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8</cp:revision>
  <cp:lastPrinted>2013-12-18T06:39:00Z</cp:lastPrinted>
  <dcterms:created xsi:type="dcterms:W3CDTF">2013-12-12T04:25:00Z</dcterms:created>
  <dcterms:modified xsi:type="dcterms:W3CDTF">2013-12-18T10:44:00Z</dcterms:modified>
</cp:coreProperties>
</file>