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8F" w:rsidRDefault="00F0108F" w:rsidP="00F0108F">
      <w:pPr>
        <w:pStyle w:val="Standard"/>
        <w:jc w:val="right"/>
        <w:rPr>
          <w:b/>
          <w:bCs/>
        </w:rPr>
      </w:pPr>
    </w:p>
    <w:p w:rsidR="00F0108F" w:rsidRDefault="00F0108F" w:rsidP="00F0108F">
      <w:pPr>
        <w:pStyle w:val="Standard"/>
        <w:tabs>
          <w:tab w:val="left" w:pos="5976"/>
          <w:tab w:val="left" w:pos="6096"/>
          <w:tab w:val="right" w:pos="10374"/>
        </w:tabs>
        <w:jc w:val="left"/>
      </w:pPr>
      <w:r>
        <w:rPr>
          <w:b/>
          <w:bCs/>
        </w:rPr>
        <w:tab/>
      </w:r>
      <w:r w:rsidR="002C7277">
        <w:rPr>
          <w:b/>
          <w:bCs/>
        </w:rPr>
        <w:t xml:space="preserve"> </w:t>
      </w:r>
      <w:r>
        <w:rPr>
          <w:b/>
          <w:bCs/>
        </w:rPr>
        <w:t>УТВЕРЖДАЮ:</w:t>
      </w:r>
    </w:p>
    <w:p w:rsidR="00F0108F" w:rsidRDefault="00F0108F" w:rsidP="00F0108F">
      <w:pPr>
        <w:pStyle w:val="Standard"/>
        <w:ind w:left="5244"/>
        <w:rPr>
          <w:b/>
        </w:rPr>
      </w:pPr>
      <w:r>
        <w:rPr>
          <w:b/>
        </w:rPr>
        <w:t xml:space="preserve">             Генеральный директор ЗАО «СПГЭС»</w:t>
      </w:r>
    </w:p>
    <w:p w:rsidR="00F0108F" w:rsidRDefault="00F0108F" w:rsidP="00F0108F">
      <w:pPr>
        <w:pStyle w:val="Standard"/>
        <w:ind w:left="5244"/>
        <w:jc w:val="right"/>
      </w:pPr>
    </w:p>
    <w:p w:rsidR="00F0108F" w:rsidRDefault="00F0108F" w:rsidP="00F0108F">
      <w:pPr>
        <w:pStyle w:val="Standard"/>
        <w:tabs>
          <w:tab w:val="left" w:pos="6151"/>
          <w:tab w:val="right" w:pos="10374"/>
        </w:tabs>
        <w:ind w:left="4956"/>
        <w:jc w:val="left"/>
        <w:rPr>
          <w:b/>
        </w:rPr>
      </w:pPr>
      <w:r>
        <w:rPr>
          <w:b/>
        </w:rPr>
        <w:t xml:space="preserve">                  _________________ С.В. Козин</w:t>
      </w:r>
    </w:p>
    <w:p w:rsidR="00F0108F" w:rsidRDefault="00F0108F" w:rsidP="00F0108F">
      <w:pPr>
        <w:pStyle w:val="Standard"/>
        <w:tabs>
          <w:tab w:val="left" w:pos="6160"/>
          <w:tab w:val="left" w:pos="7040"/>
          <w:tab w:val="right" w:pos="10374"/>
        </w:tabs>
        <w:ind w:left="4956"/>
        <w:jc w:val="left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                 </w:t>
      </w:r>
    </w:p>
    <w:p w:rsidR="00F0108F" w:rsidRPr="00B432BC" w:rsidRDefault="00F0108F" w:rsidP="00F0108F">
      <w:pPr>
        <w:pStyle w:val="Standard"/>
        <w:tabs>
          <w:tab w:val="left" w:pos="6160"/>
          <w:tab w:val="left" w:pos="7040"/>
          <w:tab w:val="right" w:pos="10374"/>
        </w:tabs>
        <w:ind w:left="4956"/>
        <w:jc w:val="left"/>
        <w:rPr>
          <w:b/>
        </w:rPr>
      </w:pPr>
      <w:r>
        <w:rPr>
          <w:b/>
          <w:shd w:val="clear" w:color="auto" w:fill="FFFFFF"/>
        </w:rPr>
        <w:t xml:space="preserve">                 </w:t>
      </w:r>
      <w:r w:rsidRPr="00B432BC">
        <w:rPr>
          <w:b/>
          <w:shd w:val="clear" w:color="auto" w:fill="FFFFFF"/>
        </w:rPr>
        <w:t>«</w:t>
      </w:r>
      <w:r w:rsidR="000713A2">
        <w:rPr>
          <w:b/>
          <w:shd w:val="clear" w:color="auto" w:fill="FFFFFF"/>
        </w:rPr>
        <w:t>01</w:t>
      </w:r>
      <w:r>
        <w:rPr>
          <w:b/>
          <w:shd w:val="clear" w:color="auto" w:fill="FFFFFF"/>
        </w:rPr>
        <w:t>» ию</w:t>
      </w:r>
      <w:r w:rsidR="000713A2">
        <w:rPr>
          <w:b/>
          <w:shd w:val="clear" w:color="auto" w:fill="FFFFFF"/>
        </w:rPr>
        <w:t>л</w:t>
      </w:r>
      <w:r>
        <w:rPr>
          <w:b/>
          <w:shd w:val="clear" w:color="auto" w:fill="FFFFFF"/>
        </w:rPr>
        <w:t xml:space="preserve">я </w:t>
      </w:r>
      <w:r w:rsidRPr="00B432BC">
        <w:rPr>
          <w:b/>
          <w:shd w:val="clear" w:color="auto" w:fill="FFFFFF"/>
        </w:rPr>
        <w:t>2015 года</w:t>
      </w:r>
    </w:p>
    <w:p w:rsidR="00F0108F" w:rsidRDefault="00F0108F" w:rsidP="00F0108F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b/>
          <w:bCs/>
          <w:sz w:val="32"/>
          <w:szCs w:val="32"/>
          <w:u w:val="single"/>
        </w:rPr>
      </w:pPr>
    </w:p>
    <w:p w:rsidR="00F0108F" w:rsidRPr="00081FC1" w:rsidRDefault="00F0108F" w:rsidP="00F0108F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sz w:val="32"/>
          <w:szCs w:val="32"/>
        </w:rPr>
      </w:pPr>
      <w:r w:rsidRPr="00081FC1">
        <w:rPr>
          <w:b/>
          <w:bCs/>
          <w:sz w:val="32"/>
          <w:szCs w:val="32"/>
          <w:u w:val="single"/>
        </w:rPr>
        <w:t>Извещение и документация</w:t>
      </w:r>
    </w:p>
    <w:p w:rsidR="00F0108F" w:rsidRDefault="00F0108F" w:rsidP="00F0108F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  <w:r w:rsidRPr="00081FC1">
        <w:rPr>
          <w:b/>
          <w:bCs/>
          <w:sz w:val="32"/>
          <w:szCs w:val="32"/>
          <w:u w:val="single"/>
        </w:rPr>
        <w:t>о прямой закупке у единственного поставщика</w:t>
      </w:r>
    </w:p>
    <w:p w:rsidR="00F0108F" w:rsidRDefault="00F0108F" w:rsidP="00F0108F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</w:p>
    <w:tbl>
      <w:tblPr>
        <w:tblW w:w="1053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5859"/>
      </w:tblGrid>
      <w:tr w:rsidR="00F0108F" w:rsidTr="005A01E0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Наименования сведений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108F" w:rsidRPr="00156F0E" w:rsidRDefault="00F0108F" w:rsidP="005A01E0">
            <w:pPr>
              <w:pStyle w:val="Standard"/>
              <w:jc w:val="center"/>
            </w:pPr>
            <w:r w:rsidRPr="00156F0E">
              <w:t>Сведения</w:t>
            </w:r>
          </w:p>
        </w:tc>
        <w:bookmarkStart w:id="0" w:name="_GoBack"/>
        <w:bookmarkEnd w:id="0"/>
      </w:tr>
      <w:tr w:rsidR="00F0108F" w:rsidTr="005A01E0"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Номер извещения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B73C05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№ 2</w:t>
            </w:r>
            <w:r w:rsidR="000713A2" w:rsidRPr="00B73C05">
              <w:rPr>
                <w:sz w:val="23"/>
                <w:szCs w:val="23"/>
              </w:rPr>
              <w:t>8</w:t>
            </w:r>
            <w:r w:rsidR="00B73C05" w:rsidRPr="00B73C05">
              <w:rPr>
                <w:sz w:val="23"/>
                <w:szCs w:val="23"/>
              </w:rPr>
              <w:t>0</w:t>
            </w:r>
            <w:r w:rsidRPr="00B73C05">
              <w:rPr>
                <w:sz w:val="23"/>
                <w:szCs w:val="23"/>
              </w:rPr>
              <w:t>-15</w:t>
            </w:r>
          </w:p>
        </w:tc>
      </w:tr>
      <w:tr w:rsidR="00F0108F" w:rsidTr="005A01E0">
        <w:trPr>
          <w:trHeight w:val="4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left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Номер закупки на официальном сайте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 xml:space="preserve">№ </w:t>
            </w:r>
            <w:r w:rsidR="00FC6A3D" w:rsidRPr="00FC6A3D">
              <w:rPr>
                <w:sz w:val="22"/>
                <w:szCs w:val="22"/>
              </w:rPr>
              <w:t>31502524741</w:t>
            </w:r>
          </w:p>
        </w:tc>
      </w:tr>
      <w:tr w:rsidR="00F0108F" w:rsidTr="005A01E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Способ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Прямая закупка у единственного поставщика</w:t>
            </w:r>
          </w:p>
        </w:tc>
      </w:tr>
      <w:tr w:rsidR="00F0108F" w:rsidTr="005A01E0">
        <w:trPr>
          <w:trHeight w:val="22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Наименование Заказчика и Организатора прямой закупки у единственного поставщика, его адрес, адрес электронной почты, номер контактного телефона Заказчика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Закрытое акционерное общество «Саратовское предприятие городских электрических сетей»</w:t>
            </w: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Юридический и фактический адрес: 410017,</w:t>
            </w: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 xml:space="preserve">г. Саратов, ул. </w:t>
            </w:r>
            <w:proofErr w:type="spellStart"/>
            <w:r w:rsidRPr="00B73C05">
              <w:rPr>
                <w:sz w:val="23"/>
                <w:szCs w:val="23"/>
              </w:rPr>
              <w:t>Белоглинская</w:t>
            </w:r>
            <w:proofErr w:type="spellEnd"/>
            <w:r w:rsidRPr="00B73C05">
              <w:rPr>
                <w:sz w:val="23"/>
                <w:szCs w:val="23"/>
              </w:rPr>
              <w:t>, 40</w:t>
            </w: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Контактное лицо: Шереметьева Ирина Владимировна</w:t>
            </w: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 xml:space="preserve">Адрес электронной почты: </w:t>
            </w:r>
            <w:hyperlink r:id="rId8" w:history="1">
              <w:r w:rsidRPr="00B73C05">
                <w:rPr>
                  <w:rStyle w:val="Internetlink"/>
                  <w:sz w:val="23"/>
                  <w:szCs w:val="23"/>
                  <w:lang w:val="en-US"/>
                </w:rPr>
                <w:t>sheremetieva</w:t>
              </w:r>
            </w:hyperlink>
            <w:hyperlink r:id="rId9" w:history="1">
              <w:r w:rsidRPr="00B73C05">
                <w:rPr>
                  <w:rStyle w:val="Internetlink"/>
                  <w:sz w:val="23"/>
                  <w:szCs w:val="23"/>
                </w:rPr>
                <w:t>.</w:t>
              </w:r>
            </w:hyperlink>
            <w:hyperlink r:id="rId10" w:history="1">
              <w:r w:rsidRPr="00B73C05">
                <w:rPr>
                  <w:rStyle w:val="Internetlink"/>
                  <w:sz w:val="23"/>
                  <w:szCs w:val="23"/>
                  <w:lang w:val="en-US"/>
                </w:rPr>
                <w:t>iv</w:t>
              </w:r>
            </w:hyperlink>
            <w:hyperlink r:id="rId11" w:history="1">
              <w:r w:rsidRPr="00B73C05">
                <w:rPr>
                  <w:rStyle w:val="Internetlink"/>
                  <w:sz w:val="23"/>
                  <w:szCs w:val="23"/>
                </w:rPr>
                <w:t>@spgs.ru</w:t>
              </w:r>
            </w:hyperlink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Контактный телефон: 8 (845-2) 24-76-67</w:t>
            </w: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Факс 8 (845-2) 24-76-72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Предмет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0713A2" w:rsidP="000713A2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 xml:space="preserve">Поставка комплекта поискового КП-100К, предназначенного для поиска и определения глубины залегания подземных кабельных линий и коммуникаций 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0713A2" w:rsidP="000713A2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</w:t>
            </w:r>
            <w:r w:rsidR="00F0108F" w:rsidRPr="00B73C05">
              <w:rPr>
                <w:sz w:val="23"/>
                <w:szCs w:val="23"/>
              </w:rPr>
              <w:t xml:space="preserve"> (</w:t>
            </w:r>
            <w:r w:rsidRPr="00B73C05">
              <w:rPr>
                <w:sz w:val="23"/>
                <w:szCs w:val="23"/>
              </w:rPr>
              <w:t>одна</w:t>
            </w:r>
            <w:r w:rsidR="00F0108F" w:rsidRPr="00B73C05">
              <w:rPr>
                <w:sz w:val="23"/>
                <w:szCs w:val="23"/>
              </w:rPr>
              <w:t>) шт.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Срок и условия поставки товара, выполнения работ, оказания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C05" w:rsidRPr="00B73C05" w:rsidRDefault="00B73C05" w:rsidP="005A01E0">
            <w:pPr>
              <w:widowControl/>
              <w:tabs>
                <w:tab w:val="left" w:pos="0"/>
                <w:tab w:val="left" w:pos="1080"/>
              </w:tabs>
              <w:suppressAutoHyphens w:val="0"/>
              <w:autoSpaceDN/>
              <w:spacing w:after="60"/>
              <w:jc w:val="both"/>
              <w:textAlignment w:val="auto"/>
              <w:rPr>
                <w:rFonts w:ascii="Times New Roman" w:hAnsi="Times New Roman"/>
                <w:sz w:val="23"/>
                <w:szCs w:val="23"/>
              </w:rPr>
            </w:pPr>
            <w:r w:rsidRPr="00B73C05">
              <w:rPr>
                <w:rFonts w:ascii="Times New Roman" w:hAnsi="Times New Roman"/>
                <w:sz w:val="23"/>
                <w:szCs w:val="23"/>
                <w:lang w:eastAsia="ar-SA"/>
              </w:rPr>
              <w:t>Срок поставки товара - 10 (десять) рабочих дней с момента зачисления денежных средств на расчетный счет Поставщика.</w:t>
            </w:r>
          </w:p>
          <w:p w:rsidR="00F0108F" w:rsidRPr="00B73C05" w:rsidRDefault="000713A2" w:rsidP="00B73C05">
            <w:pPr>
              <w:widowControl/>
              <w:tabs>
                <w:tab w:val="left" w:pos="0"/>
                <w:tab w:val="left" w:pos="1080"/>
              </w:tabs>
              <w:suppressAutoHyphens w:val="0"/>
              <w:autoSpaceDN/>
              <w:spacing w:after="60"/>
              <w:jc w:val="both"/>
              <w:textAlignment w:val="auto"/>
              <w:rPr>
                <w:rFonts w:ascii="Times New Roman" w:hAnsi="Times New Roman"/>
                <w:b/>
                <w:spacing w:val="-2"/>
                <w:w w:val="102"/>
                <w:sz w:val="23"/>
                <w:szCs w:val="23"/>
              </w:rPr>
            </w:pPr>
            <w:r w:rsidRPr="00B73C05">
              <w:rPr>
                <w:rFonts w:ascii="Times New Roman" w:hAnsi="Times New Roman"/>
                <w:sz w:val="23"/>
                <w:szCs w:val="23"/>
              </w:rPr>
              <w:t>Перевозка Товара производится автотранспортной специализированной организацией ТК «Деловые линии» до терминала в следующей адрес: г. Саратов, ВСО поселок Строитель склады «Логистик - центр».</w:t>
            </w:r>
            <w:r w:rsidR="00B73C05">
              <w:rPr>
                <w:rFonts w:ascii="Times New Roman" w:hAnsi="Times New Roman"/>
                <w:sz w:val="23"/>
                <w:szCs w:val="23"/>
              </w:rPr>
              <w:t xml:space="preserve">                                 </w:t>
            </w:r>
            <w:r w:rsidRPr="00B73C05">
              <w:rPr>
                <w:rFonts w:ascii="Times New Roman" w:hAnsi="Times New Roman"/>
                <w:sz w:val="23"/>
                <w:szCs w:val="23"/>
              </w:rPr>
              <w:t>С терминала Перевозчика поставка Товара осуществляется Покупателем путем самовывоза.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Сведения о начальной (максимальной) цене договора, порядок формирования цены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0713A2" w:rsidP="000713A2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spacing w:val="-2"/>
                <w:w w:val="102"/>
                <w:sz w:val="23"/>
                <w:szCs w:val="23"/>
              </w:rPr>
            </w:pPr>
            <w:r w:rsidRPr="00B73C05">
              <w:rPr>
                <w:rFonts w:ascii="Times New Roman" w:hAnsi="Times New Roman"/>
                <w:sz w:val="23"/>
                <w:szCs w:val="23"/>
              </w:rPr>
              <w:t>Общая стоимость договора составляет 218 218 (двести восемнадцать тысяч двести восемнадцать) рублей 88 копеек, в т. ч. НДС 18% - 33 287,63 рублей</w:t>
            </w:r>
          </w:p>
        </w:tc>
      </w:tr>
      <w:tr w:rsidR="00F0108F" w:rsidTr="005A01E0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Форма, сроки и порядок оплаты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73C05">
              <w:rPr>
                <w:rFonts w:ascii="Times New Roman" w:eastAsia="Times New Roman" w:hAnsi="Times New Roman"/>
                <w:sz w:val="23"/>
                <w:szCs w:val="23"/>
              </w:rPr>
              <w:t>Форма оплаты - безналичный расчет путем перечисления денежных средств на расчетный счет.</w:t>
            </w:r>
          </w:p>
          <w:p w:rsidR="000713A2" w:rsidRPr="00B73C05" w:rsidRDefault="000713A2" w:rsidP="000713A2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hAnsi="Times New Roman"/>
                <w:spacing w:val="-2"/>
                <w:w w:val="102"/>
                <w:sz w:val="23"/>
                <w:szCs w:val="23"/>
              </w:rPr>
            </w:pPr>
            <w:r w:rsidRPr="00B73C05">
              <w:rPr>
                <w:rFonts w:ascii="Times New Roman" w:hAnsi="Times New Roman"/>
                <w:sz w:val="23"/>
                <w:szCs w:val="23"/>
              </w:rPr>
              <w:t>Покупатель производит предварительно 100 % оплату стоимости передаваемого товара не позднее 10 дней с даты заключения договора</w:t>
            </w:r>
          </w:p>
        </w:tc>
      </w:tr>
      <w:tr w:rsidR="00F0108F" w:rsidTr="005A01E0">
        <w:trPr>
          <w:trHeight w:val="9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Адрес официального сайта,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  <w:lang w:val="en-US"/>
              </w:rPr>
              <w:t>www.zakupki.gov.ru</w:t>
            </w:r>
          </w:p>
        </w:tc>
      </w:tr>
      <w:tr w:rsidR="00F0108F" w:rsidTr="005A01E0">
        <w:trPr>
          <w:trHeight w:val="1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Адрес сайта Заказчика,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  <w:lang w:val="en-US"/>
              </w:rPr>
              <w:t>www.spgs.ru</w:t>
            </w: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</w:p>
        </w:tc>
      </w:tr>
      <w:tr w:rsidR="00F0108F" w:rsidTr="005A01E0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lastRenderedPageBreak/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Код ОКДП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0713A2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32</w:t>
            </w:r>
            <w:r w:rsidR="000713A2" w:rsidRPr="00B73C05">
              <w:rPr>
                <w:sz w:val="23"/>
                <w:szCs w:val="23"/>
              </w:rPr>
              <w:t>22</w:t>
            </w:r>
            <w:r w:rsidR="00E80191" w:rsidRPr="00B73C05">
              <w:rPr>
                <w:sz w:val="23"/>
                <w:szCs w:val="23"/>
              </w:rPr>
              <w:t>321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Код ОКВЭД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0713A2" w:rsidP="000713A2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32</w:t>
            </w:r>
            <w:r w:rsidR="00F0108F" w:rsidRPr="00B73C05">
              <w:rPr>
                <w:sz w:val="23"/>
                <w:szCs w:val="23"/>
              </w:rPr>
              <w:t>.</w:t>
            </w:r>
            <w:r w:rsidRPr="00B73C05">
              <w:rPr>
                <w:sz w:val="23"/>
                <w:szCs w:val="23"/>
              </w:rPr>
              <w:t>10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Место и срок подачи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предусмотрен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Форма и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предусмотрены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Документы, входящие в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предусмотрены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Внесение платы за предоставление документации о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требуется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Обеспечение заявки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применяется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Обеспечение исполнения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применяется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Порядок предоставления разъяснений документации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Запросы и разъяснения положений документации не рассматриваются, разъяснения не предоставляются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Место и дата рассмотрения предложений участника закупки и подведение итогов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Предложения участников закупки не рассматриваются, разъяснения не предоставляются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Условия допуска к участию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предусмотрены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Дата, время и место вскрытия конвертов с заявками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предусмотрено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Дата, время и место рассмотрения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предусмотрено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Критерии оценки заявок на участие в закупке и порядок оценки и сопоставления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предусмотрено</w:t>
            </w:r>
          </w:p>
        </w:tc>
      </w:tr>
      <w:tr w:rsidR="00F0108F" w:rsidTr="002C7277">
        <w:trPr>
          <w:trHeight w:val="14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Сведения о предоставлении преференции товарам российского происхождения или субъектам малого и среднего предпринимательства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Не предусмотрено</w:t>
            </w: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</w:p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Основание проведения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0713A2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 xml:space="preserve">Документация о прямой закупке у единственного поставщика подготовлена в соответствии с </w:t>
            </w:r>
            <w:r w:rsidR="000713A2" w:rsidRPr="00B73C05">
              <w:rPr>
                <w:sz w:val="23"/>
                <w:szCs w:val="23"/>
              </w:rPr>
              <w:t>Г</w:t>
            </w:r>
            <w:r w:rsidRPr="00B73C05">
              <w:rPr>
                <w:sz w:val="23"/>
                <w:szCs w:val="23"/>
              </w:rPr>
              <w:t xml:space="preserve">ражданским Кодексом Российской Федерации, Федеральным законом от 18 июля 2011 года № 223-ФЗ «О закупках товаров, работ, услуг отдельными видами юридических лиц» и </w:t>
            </w:r>
            <w:r w:rsidR="00E80191" w:rsidRPr="00B73C05">
              <w:rPr>
                <w:sz w:val="23"/>
                <w:szCs w:val="23"/>
              </w:rPr>
              <w:t xml:space="preserve">              </w:t>
            </w:r>
            <w:proofErr w:type="spellStart"/>
            <w:r w:rsidR="000713A2" w:rsidRPr="00B73C05">
              <w:rPr>
                <w:sz w:val="23"/>
                <w:szCs w:val="23"/>
              </w:rPr>
              <w:t>пп</w:t>
            </w:r>
            <w:proofErr w:type="spellEnd"/>
            <w:r w:rsidR="000713A2" w:rsidRPr="00B73C05">
              <w:rPr>
                <w:sz w:val="23"/>
                <w:szCs w:val="23"/>
              </w:rPr>
              <w:t xml:space="preserve">. 1 п. 7.11.2 </w:t>
            </w:r>
            <w:r w:rsidRPr="00B73C05">
              <w:rPr>
                <w:sz w:val="23"/>
                <w:szCs w:val="23"/>
              </w:rPr>
              <w:t>Положени</w:t>
            </w:r>
            <w:r w:rsidR="000713A2" w:rsidRPr="00B73C05">
              <w:rPr>
                <w:sz w:val="23"/>
                <w:szCs w:val="23"/>
              </w:rPr>
              <w:t>я</w:t>
            </w:r>
            <w:r w:rsidRPr="00B73C05">
              <w:rPr>
                <w:sz w:val="23"/>
                <w:szCs w:val="23"/>
              </w:rPr>
              <w:t xml:space="preserve"> о закупке товаров, работ, услуг ЗАО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11/15 от </w:t>
            </w:r>
            <w:r w:rsidR="00E80191" w:rsidRPr="00B73C05">
              <w:rPr>
                <w:sz w:val="23"/>
                <w:szCs w:val="23"/>
              </w:rPr>
              <w:t xml:space="preserve">             </w:t>
            </w:r>
            <w:r w:rsidRPr="00B73C05">
              <w:rPr>
                <w:sz w:val="23"/>
                <w:szCs w:val="23"/>
              </w:rPr>
              <w:t>20 апреля 2015 года)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Отказ от проведения прямой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Заказчик вправе отказаться от проведения прямой закупки у единственного поставщика на любом этапе её проведения</w:t>
            </w:r>
          </w:p>
        </w:tc>
      </w:tr>
      <w:tr w:rsidR="00F0108F" w:rsidTr="005A01E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jc w:val="center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5A01E0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Срок действия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08F" w:rsidRPr="00B73C05" w:rsidRDefault="00F0108F" w:rsidP="000713A2">
            <w:pPr>
              <w:pStyle w:val="Standard"/>
              <w:rPr>
                <w:sz w:val="23"/>
                <w:szCs w:val="23"/>
              </w:rPr>
            </w:pPr>
            <w:r w:rsidRPr="00B73C05">
              <w:rPr>
                <w:sz w:val="23"/>
                <w:szCs w:val="23"/>
              </w:rPr>
              <w:t>Настоящий договор вступает в силу с момента</w:t>
            </w:r>
            <w:r w:rsidR="000713A2" w:rsidRPr="00B73C05">
              <w:rPr>
                <w:sz w:val="23"/>
                <w:szCs w:val="23"/>
              </w:rPr>
              <w:t xml:space="preserve"> заключения</w:t>
            </w:r>
            <w:r w:rsidRPr="00B73C05">
              <w:rPr>
                <w:sz w:val="23"/>
                <w:szCs w:val="23"/>
              </w:rPr>
              <w:t xml:space="preserve"> и</w:t>
            </w:r>
            <w:r w:rsidR="000713A2" w:rsidRPr="00B73C05">
              <w:rPr>
                <w:sz w:val="23"/>
                <w:szCs w:val="23"/>
              </w:rPr>
              <w:t xml:space="preserve"> </w:t>
            </w:r>
            <w:r w:rsidRPr="00B73C05">
              <w:rPr>
                <w:sz w:val="23"/>
                <w:szCs w:val="23"/>
              </w:rPr>
              <w:t xml:space="preserve">действует до </w:t>
            </w:r>
            <w:r w:rsidR="000713A2" w:rsidRPr="00B73C05">
              <w:rPr>
                <w:sz w:val="23"/>
                <w:szCs w:val="23"/>
              </w:rPr>
              <w:t>вы</w:t>
            </w:r>
            <w:r w:rsidRPr="00B73C05">
              <w:rPr>
                <w:sz w:val="23"/>
                <w:szCs w:val="23"/>
              </w:rPr>
              <w:t xml:space="preserve">полнения </w:t>
            </w:r>
            <w:r w:rsidR="000713A2" w:rsidRPr="00B73C05">
              <w:rPr>
                <w:sz w:val="23"/>
                <w:szCs w:val="23"/>
              </w:rPr>
              <w:t>сторонами своих обязате</w:t>
            </w:r>
            <w:r w:rsidR="00E80191" w:rsidRPr="00B73C05">
              <w:rPr>
                <w:sz w:val="23"/>
                <w:szCs w:val="23"/>
              </w:rPr>
              <w:t>л</w:t>
            </w:r>
            <w:r w:rsidR="000713A2" w:rsidRPr="00B73C05">
              <w:rPr>
                <w:sz w:val="23"/>
                <w:szCs w:val="23"/>
              </w:rPr>
              <w:t>ьств</w:t>
            </w:r>
          </w:p>
        </w:tc>
      </w:tr>
    </w:tbl>
    <w:p w:rsidR="00B73C05" w:rsidRDefault="00B73C05" w:rsidP="002C7277">
      <w:pPr>
        <w:autoSpaceDN/>
        <w:jc w:val="both"/>
        <w:rPr>
          <w:rFonts w:ascii="Times New Roman CYR" w:hAnsi="Times New Roman CYR" w:cs="Times New Roman CYR"/>
          <w:i/>
          <w:kern w:val="1"/>
          <w:sz w:val="18"/>
          <w:szCs w:val="18"/>
          <w:lang w:eastAsia="ar-SA"/>
        </w:rPr>
      </w:pPr>
    </w:p>
    <w:p w:rsidR="002C1117" w:rsidRPr="00E80191" w:rsidRDefault="00F0108F" w:rsidP="002C7277">
      <w:pPr>
        <w:autoSpaceDN/>
        <w:jc w:val="both"/>
        <w:rPr>
          <w:sz w:val="18"/>
          <w:szCs w:val="18"/>
        </w:rPr>
      </w:pPr>
      <w:r w:rsidRPr="00E80191">
        <w:rPr>
          <w:rFonts w:ascii="Times New Roman CYR" w:hAnsi="Times New Roman CYR" w:cs="Times New Roman CYR"/>
          <w:i/>
          <w:kern w:val="1"/>
          <w:sz w:val="18"/>
          <w:szCs w:val="18"/>
          <w:lang w:eastAsia="ar-SA"/>
        </w:rPr>
        <w:t>Данная Закупка не является публичной офертой Заказчика в соответствии со статьей 437 части первой Гражданского кодекса Российской Федерации и публичным конкурсом, регламентированным статьями 1057-1061 части второй Гражданского кодекса Российской Федерации. Извещение о закупке также не регулируется п. 2 ст. 3 Федерального закона от 18 июля 2011 года № 223-ФЗ «О закупках товаров, работ, услуг отдельными видами юридических лиц» и размещаются исключительно в силу требований части 5 статьи 4 указанного Федерального закона</w:t>
      </w:r>
    </w:p>
    <w:sectPr w:rsidR="002C1117" w:rsidRPr="00E80191" w:rsidSect="00885E34">
      <w:footerReference w:type="default" r:id="rId12"/>
      <w:pgSz w:w="11905" w:h="16837"/>
      <w:pgMar w:top="397" w:right="567" w:bottom="567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8FA" w:rsidRDefault="003E68FA">
      <w:r>
        <w:separator/>
      </w:r>
    </w:p>
  </w:endnote>
  <w:endnote w:type="continuationSeparator" w:id="0">
    <w:p w:rsidR="003E68FA" w:rsidRDefault="003E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09" w:rsidRDefault="00F0108F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18415" b="15240"/>
              <wp:wrapTopAndBottom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C5709" w:rsidRDefault="002C727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6A3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-45.15pt;margin-top:.05pt;width:6.05pt;height:13.8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" filled="f" stroked="f">
              <v:path arrowok="t"/>
              <v:textbox style="mso-fit-shape-to-text:t" inset="0,0,0,0">
                <w:txbxContent>
                  <w:p w:rsidR="00DC5709" w:rsidRDefault="002C727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C6A3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8FA" w:rsidRDefault="003E68FA">
      <w:r>
        <w:separator/>
      </w:r>
    </w:p>
  </w:footnote>
  <w:footnote w:type="continuationSeparator" w:id="0">
    <w:p w:rsidR="003E68FA" w:rsidRDefault="003E6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737D0"/>
    <w:multiLevelType w:val="multilevel"/>
    <w:tmpl w:val="5880A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8F"/>
    <w:rsid w:val="00005489"/>
    <w:rsid w:val="00014923"/>
    <w:rsid w:val="000713A2"/>
    <w:rsid w:val="002C1117"/>
    <w:rsid w:val="002C7277"/>
    <w:rsid w:val="00331A83"/>
    <w:rsid w:val="003E68FA"/>
    <w:rsid w:val="005D3ACD"/>
    <w:rsid w:val="00B73C05"/>
    <w:rsid w:val="00BE0CAD"/>
    <w:rsid w:val="00E70639"/>
    <w:rsid w:val="00E80191"/>
    <w:rsid w:val="00F0108F"/>
    <w:rsid w:val="00FC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338AA54-A2AA-483E-A53D-BFF41A6C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8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0108F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footer"/>
    <w:basedOn w:val="Standard"/>
    <w:link w:val="a4"/>
    <w:rsid w:val="00F0108F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0108F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Internetlink">
    <w:name w:val="Internet link"/>
    <w:rsid w:val="00F0108F"/>
    <w:rPr>
      <w:color w:val="0000FF"/>
      <w:u w:val="single"/>
    </w:rPr>
  </w:style>
  <w:style w:type="paragraph" w:customStyle="1" w:styleId="1">
    <w:name w:val="Цитата1"/>
    <w:basedOn w:val="a"/>
    <w:rsid w:val="00F0108F"/>
    <w:pPr>
      <w:widowControl/>
      <w:suppressAutoHyphens w:val="0"/>
      <w:spacing w:before="80"/>
      <w:ind w:left="370" w:right="57" w:hanging="37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C6A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A3D"/>
    <w:rPr>
      <w:rFonts w:ascii="Segoe UI" w:eastAsia="Calibr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remetieva.iv@spg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eremetieva.iv@spg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heremetieva.iv@spg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eremetieva.iv@spg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588E4-5833-49AA-A7BB-417833C4D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Nosova Olga Vladimirovna</cp:lastModifiedBy>
  <cp:revision>7</cp:revision>
  <cp:lastPrinted>2015-07-01T08:39:00Z</cp:lastPrinted>
  <dcterms:created xsi:type="dcterms:W3CDTF">2015-06-16T13:55:00Z</dcterms:created>
  <dcterms:modified xsi:type="dcterms:W3CDTF">2015-07-01T08:39:00Z</dcterms:modified>
</cp:coreProperties>
</file>