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60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4"/>
      </w:tblGrid>
      <w:tr w:rsidR="000A4E39" w:rsidRPr="002F3A3A" w:rsidTr="004C2600">
        <w:trPr>
          <w:trHeight w:val="13432"/>
          <w:tblCellSpacing w:w="15" w:type="dxa"/>
        </w:trPr>
        <w:tc>
          <w:tcPr>
            <w:tcW w:w="4971" w:type="pct"/>
          </w:tcPr>
          <w:p w:rsidR="000A4E39" w:rsidRPr="00C75079" w:rsidRDefault="000A4E39" w:rsidP="004C26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>Протокол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№ 2</w:t>
            </w:r>
          </w:p>
          <w:p w:rsidR="000A4E39" w:rsidRPr="00FF72F6" w:rsidRDefault="000A4E39" w:rsidP="004C26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рассмотрения заявок</w:t>
            </w: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на участие в открытом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одноэтапном </w:t>
            </w:r>
            <w:r w:rsidRPr="00C75079">
              <w:rPr>
                <w:rFonts w:ascii="Times New Roman" w:hAnsi="Times New Roman"/>
                <w:b/>
                <w:bCs/>
                <w:sz w:val="26"/>
                <w:szCs w:val="26"/>
              </w:rPr>
              <w:t>конкурсе</w:t>
            </w:r>
            <w:r w:rsidRPr="00C750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F72F6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 право заключения договора подряда на выполнение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строительно-монтажных работ 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A4E39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Саратов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>                                                                                                     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«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3» марта 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0A4E39" w:rsidRPr="002F3A3A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D09">
              <w:rPr>
                <w:rFonts w:ascii="Times New Roman" w:hAnsi="Times New Roman"/>
              </w:rPr>
              <w:t>1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432C84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432C84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432C84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432C84">
              <w:rPr>
                <w:rFonts w:ascii="Times New Roman" w:hAnsi="Times New Roman"/>
                <w:sz w:val="24"/>
                <w:szCs w:val="24"/>
              </w:rPr>
              <w:t>. Саратов, ул. Белоглинская, д.40.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2. Предмет открытого одноэтапного конкурса – право заключения договора подряда на выполнение строительно-монтажных работ.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3. Извещение о проведении настоящего открытого одноэтапного конкурса было опубликовано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</w:t>
            </w:r>
            <w:r>
              <w:rPr>
                <w:rFonts w:ascii="Times New Roman" w:hAnsi="Times New Roman"/>
                <w:sz w:val="24"/>
                <w:szCs w:val="24"/>
              </w:rPr>
              <w:t>я 2015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года на официальном сайте: </w:t>
            </w:r>
            <w:hyperlink r:id="rId4" w:history="1"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432C8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3"/>
                <w:szCs w:val="23"/>
              </w:rPr>
              <w:t>3150</w:t>
            </w:r>
            <w:r>
              <w:rPr>
                <w:rFonts w:ascii="Times New Roman" w:hAnsi="Times New Roman"/>
                <w:sz w:val="23"/>
                <w:szCs w:val="23"/>
              </w:rPr>
              <w:t>2061783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, на сайте </w:t>
            </w:r>
            <w:r w:rsidRPr="00B0163B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ЗАО «СПГЭС»: </w:t>
            </w:r>
            <w:hyperlink r:id="rId5" w:history="1"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432C8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в подразделе «Информация о текущих закупках» раздела «Закупки». 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4. Начальная максимальная цена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47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572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евять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миллион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четыреста семьдесят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семь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тысяч </w:t>
            </w:r>
            <w:r>
              <w:rPr>
                <w:rFonts w:ascii="Times New Roman" w:hAnsi="Times New Roman"/>
                <w:sz w:val="24"/>
                <w:szCs w:val="24"/>
              </w:rPr>
              <w:t>пятьсот семьдесят два</w:t>
            </w:r>
            <w:r>
              <w:rPr>
                <w:rFonts w:ascii="Times New Roman" w:hAnsi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, включая таможенные и другие обязательные платежи и все н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а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логи</w:t>
            </w:r>
            <w:r w:rsidRPr="00432C8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5. Публичное вскрытие конвертов с заявками на участие в открытом одноэтапном конкурсе состоялось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года по адресу: г. Саратов, ул. Белоглинская, д.40, </w:t>
            </w:r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часов 00 минут по местному (московскому) времени.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6. Закупочная комиссия создана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следующем составе: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2C84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Реймер В.Д. – главный инженер;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2C8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0A4E39" w:rsidRPr="009F2AAB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AAB">
              <w:rPr>
                <w:rFonts w:ascii="Times New Roman" w:hAnsi="Times New Roman"/>
                <w:sz w:val="24"/>
                <w:szCs w:val="24"/>
              </w:rPr>
              <w:t>Шереметьева И.В. – начальник отдела по закупкам;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2C84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 xml:space="preserve">Слюсарев А.В.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финансовый директор;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0A4E39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7. В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аседании Закупочной комиссии по рассмотрению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к на участие в открытом одноэтапном конкурсе присутствуют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DB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пять)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8.</w:t>
            </w:r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На процедуру рассмотрения была предоставлена заявка участника закупки на участие в открытом одноэтапном конкурсе на право заключения договора подряда на выполнение строительно-монтажных работ:</w:t>
            </w:r>
          </w:p>
          <w:tbl>
            <w:tblPr>
              <w:tblW w:w="1034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529"/>
              <w:gridCol w:w="3780"/>
              <w:gridCol w:w="3723"/>
              <w:gridCol w:w="1316"/>
            </w:tblGrid>
            <w:tr w:rsidR="000A4E39" w:rsidRPr="00432C84" w:rsidTr="004C2600">
              <w:trPr>
                <w:cantSplit/>
                <w:trHeight w:val="513"/>
              </w:trPr>
              <w:tc>
                <w:tcPr>
                  <w:tcW w:w="15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4E39" w:rsidRPr="00432C84" w:rsidRDefault="000A4E39" w:rsidP="004C2600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№ конверта</w:t>
                  </w:r>
                </w:p>
              </w:tc>
              <w:tc>
                <w:tcPr>
                  <w:tcW w:w="37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4E39" w:rsidRPr="00432C84" w:rsidRDefault="000A4E39" w:rsidP="004C2600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Наименование участника закупки</w:t>
                  </w:r>
                </w:p>
              </w:tc>
              <w:tc>
                <w:tcPr>
                  <w:tcW w:w="3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4E39" w:rsidRPr="00432C84" w:rsidRDefault="000A4E39" w:rsidP="004C2600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Почтовый адрес</w:t>
                  </w: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0A4E39" w:rsidRPr="00432C84" w:rsidRDefault="000A4E39" w:rsidP="004C2600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0A4E39" w:rsidRPr="00432C84" w:rsidRDefault="000A4E39" w:rsidP="004C2600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</w:tr>
            <w:tr w:rsidR="000A4E39" w:rsidRPr="00432C84" w:rsidTr="004C2600">
              <w:trPr>
                <w:trHeight w:val="46"/>
              </w:trPr>
              <w:tc>
                <w:tcPr>
                  <w:tcW w:w="15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0A4E39" w:rsidRPr="00432C84" w:rsidRDefault="000A4E39" w:rsidP="004C260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7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4E39" w:rsidRPr="00432C84" w:rsidRDefault="000A4E39" w:rsidP="004C2600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Общество с ограниченной ответственностью «ГорЭнергоСервис» (ООО «ГЭС»)</w:t>
                  </w:r>
                </w:p>
              </w:tc>
              <w:tc>
                <w:tcPr>
                  <w:tcW w:w="3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smartTag w:uri="urn:schemas-microsoft-com:office:smarttags" w:element="metricconverter">
                    <w:smartTagPr>
                      <w:attr w:name="ProductID" w:val="410074, г"/>
                    </w:smartTagPr>
                    <w:r w:rsidRPr="00432C84">
                      <w:rPr>
                        <w:rFonts w:ascii="Times New Roman" w:hAnsi="Times New Roman"/>
                      </w:rPr>
                      <w:t>410074, г</w:t>
                    </w:r>
                  </w:smartTag>
                  <w:r w:rsidRPr="00432C84">
                    <w:rPr>
                      <w:rFonts w:ascii="Times New Roman" w:hAnsi="Times New Roman"/>
                    </w:rPr>
                    <w:t xml:space="preserve">. Саратов, ул. Актюбинская, 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д. 1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A4E39" w:rsidRPr="00432C84" w:rsidRDefault="000A4E39" w:rsidP="004C260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6454074043</w:t>
                  </w:r>
                </w:p>
              </w:tc>
            </w:tr>
          </w:tbl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4E39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432C84">
              <w:rPr>
                <w:sz w:val="24"/>
                <w:szCs w:val="24"/>
              </w:rPr>
              <w:t xml:space="preserve">9. Закупочная комиссия рассмотрела заявку на участие в открытом одноэтапном конкурсе на соответствии требованиям и условиям, установленным в конкурсной документации, и приняла решение: </w:t>
            </w:r>
          </w:p>
          <w:p w:rsidR="000A4E39" w:rsidRPr="00432C84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432C84">
              <w:rPr>
                <w:sz w:val="24"/>
                <w:szCs w:val="24"/>
                <w:u w:val="single"/>
              </w:rPr>
              <w:t>Участник закупки</w:t>
            </w:r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b/>
                <w:sz w:val="24"/>
                <w:szCs w:val="24"/>
              </w:rPr>
              <w:t>Общество с ограниченной ответственностью «ГорЭнергоСервис»</w:t>
            </w:r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sz w:val="24"/>
                <w:szCs w:val="24"/>
                <w:u w:val="single"/>
              </w:rPr>
              <w:t xml:space="preserve">допущен </w:t>
            </w:r>
            <w:r w:rsidRPr="00432C84">
              <w:rPr>
                <w:sz w:val="24"/>
                <w:szCs w:val="24"/>
              </w:rPr>
              <w:t>к участию в открытом одноэтапном конкурсе на право заключения договора подряда на выполнение строительно-монтажных работ</w:t>
            </w:r>
            <w:r>
              <w:rPr>
                <w:sz w:val="24"/>
                <w:szCs w:val="24"/>
              </w:rPr>
              <w:t>:</w:t>
            </w:r>
          </w:p>
          <w:tbl>
            <w:tblPr>
              <w:tblW w:w="10298" w:type="dxa"/>
              <w:tblCellSpacing w:w="15" w:type="dxa"/>
              <w:tblBorders>
                <w:top w:val="single" w:sz="4" w:space="0" w:color="000000"/>
                <w:left w:val="single" w:sz="4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9"/>
              <w:gridCol w:w="2210"/>
              <w:gridCol w:w="2553"/>
              <w:gridCol w:w="2976"/>
            </w:tblGrid>
            <w:tr w:rsidR="000A4E39" w:rsidRPr="00432C84" w:rsidTr="004C2600">
              <w:trPr>
                <w:trHeight w:val="617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Пояснение</w:t>
                  </w:r>
                </w:p>
              </w:tc>
            </w:tr>
            <w:tr w:rsidR="000A4E39" w:rsidRPr="00432C84" w:rsidTr="004C2600">
              <w:trPr>
                <w:trHeight w:val="283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Реймер В. Д.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0A4E39" w:rsidRPr="00432C84" w:rsidTr="004C2600">
              <w:trPr>
                <w:trHeight w:val="283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Шереметьева И.В.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0A4E39" w:rsidRPr="00432C84" w:rsidTr="004C2600">
              <w:trPr>
                <w:trHeight w:val="283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sz w:val="24"/>
                      <w:szCs w:val="24"/>
                    </w:rPr>
                    <w:t>Слюсарев А. В.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0A4E39" w:rsidRPr="00432C84" w:rsidTr="004C2600">
              <w:trPr>
                <w:trHeight w:val="283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Васильева Л.Н.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0A4E39" w:rsidRPr="00432C84" w:rsidTr="004C2600">
              <w:trPr>
                <w:trHeight w:val="283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32C84">
                    <w:rPr>
                      <w:rFonts w:ascii="Times New Roman" w:hAnsi="Times New Roman"/>
                      <w:sz w:val="24"/>
                      <w:szCs w:val="24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0A4E39" w:rsidRPr="00432C84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0A4E39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432C84">
              <w:rPr>
                <w:sz w:val="24"/>
                <w:szCs w:val="24"/>
              </w:rPr>
              <w:t xml:space="preserve">10. </w:t>
            </w:r>
            <w:r w:rsidRPr="00432C84">
              <w:rPr>
                <w:b/>
                <w:sz w:val="24"/>
                <w:szCs w:val="24"/>
              </w:rPr>
              <w:t>Признать участником</w:t>
            </w:r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b/>
                <w:sz w:val="24"/>
                <w:szCs w:val="24"/>
              </w:rPr>
              <w:t>открытого одноэтапного конкурса</w:t>
            </w:r>
            <w:r w:rsidRPr="00432C84">
              <w:rPr>
                <w:sz w:val="24"/>
                <w:szCs w:val="24"/>
              </w:rPr>
              <w:t xml:space="preserve"> на право заключения договора подряда на выполнение строительно-монтажных работ</w:t>
            </w:r>
            <w:r>
              <w:rPr>
                <w:sz w:val="24"/>
                <w:szCs w:val="24"/>
              </w:rPr>
              <w:t xml:space="preserve"> </w:t>
            </w:r>
            <w:r w:rsidRPr="00432C84">
              <w:rPr>
                <w:sz w:val="24"/>
                <w:szCs w:val="24"/>
              </w:rPr>
              <w:t xml:space="preserve">одного участника закупки, подавшего заявку на участие в конкурсе, и, руководствуясь подпунктом 7.2.2.7. пункта 7.2.2. Положения о закупке товаров, работ, услуг ЗАО «СПГЭС», утвержденного советом директоров Общества (протокол </w:t>
            </w:r>
            <w:r w:rsidRPr="00EE0B7A">
              <w:rPr>
                <w:sz w:val="24"/>
                <w:szCs w:val="24"/>
              </w:rPr>
              <w:t xml:space="preserve">               </w:t>
            </w:r>
            <w:r w:rsidRPr="00432C8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7</w:t>
            </w:r>
            <w:r w:rsidRPr="00432C84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5</w:t>
            </w:r>
            <w:r w:rsidRPr="00432C8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05</w:t>
            </w:r>
            <w:r w:rsidRPr="00432C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432C8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432C84">
              <w:rPr>
                <w:sz w:val="24"/>
                <w:szCs w:val="24"/>
              </w:rPr>
              <w:t xml:space="preserve"> года), </w:t>
            </w:r>
            <w:r w:rsidRPr="00432C84">
              <w:rPr>
                <w:b/>
                <w:sz w:val="24"/>
                <w:szCs w:val="24"/>
              </w:rPr>
              <w:t>признать конкурс несостоявшимся</w:t>
            </w:r>
            <w:r w:rsidRPr="00432C84">
              <w:rPr>
                <w:sz w:val="24"/>
                <w:szCs w:val="24"/>
              </w:rPr>
              <w:t>.</w:t>
            </w:r>
          </w:p>
          <w:p w:rsidR="000A4E39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Участник предложил следующие условия исполнения договора:</w:t>
            </w:r>
          </w:p>
          <w:tbl>
            <w:tblPr>
              <w:tblW w:w="102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59"/>
              <w:gridCol w:w="4253"/>
              <w:gridCol w:w="2268"/>
              <w:gridCol w:w="3118"/>
            </w:tblGrid>
            <w:tr w:rsidR="000A4E39" w:rsidRPr="00432C84" w:rsidTr="004C2600">
              <w:trPr>
                <w:trHeight w:val="665"/>
              </w:trPr>
              <w:tc>
                <w:tcPr>
                  <w:tcW w:w="659" w:type="dxa"/>
                  <w:tcBorders>
                    <w:right w:val="single" w:sz="4" w:space="0" w:color="auto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№ п/п</w:t>
                  </w: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:rsidR="000A4E39" w:rsidRPr="00432C84" w:rsidRDefault="000A4E39" w:rsidP="004C260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Наименование участника</w:t>
                  </w:r>
                </w:p>
              </w:tc>
              <w:tc>
                <w:tcPr>
                  <w:tcW w:w="2268" w:type="dxa"/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Цена договора,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руб.</w:t>
                  </w:r>
                </w:p>
              </w:tc>
              <w:tc>
                <w:tcPr>
                  <w:tcW w:w="3118" w:type="dxa"/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Срок выполнения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432C84">
                    <w:rPr>
                      <w:rFonts w:ascii="Times New Roman" w:hAnsi="Times New Roman"/>
                      <w:b/>
                    </w:rPr>
                    <w:t>работ</w:t>
                  </w:r>
                </w:p>
              </w:tc>
            </w:tr>
            <w:tr w:rsidR="000A4E39" w:rsidRPr="00432C84" w:rsidTr="004C2600">
              <w:trPr>
                <w:trHeight w:val="1048"/>
              </w:trPr>
              <w:tc>
                <w:tcPr>
                  <w:tcW w:w="659" w:type="dxa"/>
                  <w:tcBorders>
                    <w:right w:val="single" w:sz="4" w:space="0" w:color="auto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1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Общество с ограниченной ответственностью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«ГорЭнергоСервис»</w:t>
                  </w:r>
                </w:p>
                <w:p w:rsidR="000A4E39" w:rsidRPr="00432C84" w:rsidRDefault="000A4E39" w:rsidP="004C2600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>(ООО «ГЭС»)</w:t>
                  </w:r>
                </w:p>
              </w:tc>
              <w:tc>
                <w:tcPr>
                  <w:tcW w:w="2268" w:type="dxa"/>
                </w:tcPr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0A4E39" w:rsidRPr="00432C84" w:rsidRDefault="000A4E39" w:rsidP="000A4E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</w:rPr>
                    <w:t>309</w:t>
                  </w:r>
                  <w:r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</w:rPr>
                    <w:t>185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3118" w:type="dxa"/>
                </w:tcPr>
                <w:p w:rsidR="000A4E39" w:rsidRPr="00AE4F69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 xml:space="preserve">Начало выполнения работ: </w:t>
                  </w:r>
                  <w:r w:rsidRPr="00AE4F69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 xml:space="preserve"> а</w:t>
                  </w:r>
                  <w:r>
                    <w:rPr>
                      <w:rFonts w:ascii="Times New Roman" w:hAnsi="Times New Roman"/>
                    </w:rPr>
                    <w:t>прел</w:t>
                  </w:r>
                  <w:r>
                    <w:rPr>
                      <w:rFonts w:ascii="Times New Roman" w:hAnsi="Times New Roman"/>
                    </w:rPr>
                    <w:t xml:space="preserve">я 2015 </w:t>
                  </w:r>
                  <w:r w:rsidRPr="00432C84">
                    <w:rPr>
                      <w:rFonts w:ascii="Times New Roman" w:hAnsi="Times New Roman"/>
                    </w:rPr>
                    <w:t>года.</w:t>
                  </w:r>
                </w:p>
                <w:p w:rsidR="000A4E39" w:rsidRPr="00432C84" w:rsidRDefault="000A4E39" w:rsidP="004C260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32C84">
                    <w:rPr>
                      <w:rFonts w:ascii="Times New Roman" w:hAnsi="Times New Roman"/>
                    </w:rPr>
                    <w:t xml:space="preserve">Окончание работ: </w:t>
                  </w:r>
                </w:p>
                <w:p w:rsidR="000A4E39" w:rsidRPr="00432C84" w:rsidRDefault="000A4E39" w:rsidP="000A4E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/>
                    </w:rPr>
                    <w:t>6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июн</w:t>
                  </w:r>
                  <w:r>
                    <w:rPr>
                      <w:rFonts w:ascii="Times New Roman" w:hAnsi="Times New Roman"/>
                    </w:rPr>
                    <w:t>я 2015</w:t>
                  </w:r>
                  <w:r w:rsidRPr="00432C84">
                    <w:rPr>
                      <w:rFonts w:ascii="Times New Roman" w:hAnsi="Times New Roman"/>
                    </w:rPr>
                    <w:t xml:space="preserve"> года</w:t>
                  </w:r>
                </w:p>
              </w:tc>
            </w:tr>
          </w:tbl>
          <w:p w:rsidR="000A4E39" w:rsidRPr="00432C84" w:rsidRDefault="000A4E39" w:rsidP="004C2600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0A4E39" w:rsidRPr="00432C84" w:rsidRDefault="000A4E39" w:rsidP="004C2600">
            <w:pPr>
              <w:pStyle w:val="aa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</w:t>
            </w:r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В соответствии с подпунктом 7.2.4.5. пункта 7.2.4. Положения о закупке товаров, работ, услуг ЗАО «СПГЭС», утвержденного советом директоров Общества (протокол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года) договор на выполнение строительно-монтажных работ заключить с участником закупки, подавшим заявку на участие в открытом одноэтапном конкурсе на право заключения договора подряда на выполнение строительно-монтажных работ.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 Настоящий протокол подлежит хранению в течение трех лет с даты подведения итогов настоящего конкурса.</w:t>
            </w:r>
          </w:p>
          <w:p w:rsidR="000A4E39" w:rsidRPr="00432C84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 Настоящ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протокол подлежит размещению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 xml:space="preserve">на официальном сайте: </w:t>
            </w:r>
            <w:hyperlink r:id="rId6" w:history="1"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432C84">
              <w:rPr>
                <w:rFonts w:ascii="Times New Roman" w:hAnsi="Times New Roman"/>
                <w:sz w:val="24"/>
                <w:szCs w:val="24"/>
              </w:rPr>
              <w:t xml:space="preserve"> и на сайте ЗАО «СПГЭС»: </w:t>
            </w:r>
            <w:hyperlink r:id="rId7" w:history="1"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32C8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432C84">
              <w:rPr>
                <w:sz w:val="24"/>
                <w:szCs w:val="24"/>
              </w:rPr>
              <w:t xml:space="preserve"> 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в сроки, предусмотренные действующим законодательством РФ.</w:t>
            </w:r>
          </w:p>
          <w:p w:rsidR="000A4E39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C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32C84">
              <w:rPr>
                <w:rFonts w:ascii="Times New Roman" w:hAnsi="Times New Roman"/>
                <w:sz w:val="24"/>
                <w:szCs w:val="24"/>
              </w:rPr>
              <w:t>. Подписи присутствовавших членов Закупочной комиссии:</w:t>
            </w:r>
          </w:p>
          <w:p w:rsidR="000A4E39" w:rsidRPr="00763814" w:rsidRDefault="000A4E39" w:rsidP="004C260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92"/>
              <w:gridCol w:w="4959"/>
            </w:tblGrid>
            <w:tr w:rsidR="000A4E39" w:rsidRPr="007F0447" w:rsidTr="004C2600">
              <w:trPr>
                <w:trHeight w:val="2495"/>
                <w:tblCellSpacing w:w="0" w:type="dxa"/>
              </w:trPr>
              <w:tc>
                <w:tcPr>
                  <w:tcW w:w="4492" w:type="dxa"/>
                </w:tcPr>
                <w:p w:rsidR="000A4E39" w:rsidRPr="00763814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Председатель</w:t>
                  </w:r>
                  <w:r w:rsidRPr="00763814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Закупочной комиссии: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Секретарь закупочной комиссии:                 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 w:rsidRPr="00763814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Члены Закупочной комиссии:</w:t>
                  </w:r>
                </w:p>
                <w:p w:rsidR="000A4E39" w:rsidRPr="001045E4" w:rsidRDefault="000A4E39" w:rsidP="004C2600">
                  <w:pPr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  <w:p w:rsidR="000A4E39" w:rsidRPr="001045E4" w:rsidRDefault="000A4E39" w:rsidP="004C2600">
                  <w:pPr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959" w:type="dxa"/>
                </w:tcPr>
                <w:p w:rsidR="000A4E39" w:rsidRPr="00763814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_____________________  </w:t>
                  </w:r>
                  <w:r w:rsidRPr="00763814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В. Д. Реймер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_____________________    И.В. Шереметьева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_____________________   </w:t>
                  </w:r>
                  <w:r w:rsidRPr="00763814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А.В. Слюсарев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_____________________    Л.Н. Васильева</w:t>
                  </w:r>
                </w:p>
                <w:p w:rsidR="000A4E39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_____________________     М.Ю. Фоменко</w:t>
                  </w:r>
                </w:p>
                <w:p w:rsidR="000A4E39" w:rsidRPr="00763814" w:rsidRDefault="000A4E39" w:rsidP="004C260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</w:tr>
          </w:tbl>
          <w:p w:rsidR="000A4E39" w:rsidRPr="002F3A3A" w:rsidRDefault="000A4E39" w:rsidP="004C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4E39" w:rsidRDefault="000A4E39" w:rsidP="000A4E39"/>
    <w:p w:rsidR="005419D6" w:rsidRDefault="005419D6"/>
    <w:sectPr w:rsidR="005419D6" w:rsidSect="00BC2713">
      <w:headerReference w:type="default" r:id="rId8"/>
      <w:footerReference w:type="default" r:id="rId9"/>
      <w:pgSz w:w="11906" w:h="16838"/>
      <w:pgMar w:top="1440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6D3" w:rsidRDefault="000A4E39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10239375</wp:posOffset>
              </wp:positionV>
              <wp:extent cx="7546975" cy="190500"/>
              <wp:effectExtent l="5080" t="9525" r="8255" b="0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6D3" w:rsidRDefault="000A4E39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Pr="000A4E39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26" style="position:absolute;margin-left:.4pt;margin-top:806.25pt;width:594.25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6F76D3" w:rsidRDefault="000A4E39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Pr="000A4E39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6D3" w:rsidRPr="008177AB" w:rsidRDefault="000A4E39" w:rsidP="00BC2713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characterSpacingControl w:val="doNotCompress"/>
  <w:hdrShapeDefaults>
    <o:shapedefaults v:ext="edit" spidmax="2050"/>
    <o:shapelayout v:ext="edit">
      <o:rules v:ext="edit">
        <o:r id="V:Rule1" type="connector" idref="#_x0000_s1028"/>
        <o:r id="V:Rule2" type="connector" idref="#_x0000_s1029"/>
      </o:rules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E39"/>
    <w:rsid w:val="000A4E39"/>
    <w:rsid w:val="0054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9657C3B-093A-42A6-A870-38206339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E3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A4E39"/>
    <w:rPr>
      <w:color w:val="0000FF"/>
      <w:u w:val="single"/>
    </w:rPr>
  </w:style>
  <w:style w:type="paragraph" w:styleId="a4">
    <w:name w:val="header"/>
    <w:basedOn w:val="a"/>
    <w:link w:val="a5"/>
    <w:unhideWhenUsed/>
    <w:rsid w:val="000A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A4E3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semiHidden/>
    <w:unhideWhenUsed/>
    <w:rsid w:val="000A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rsid w:val="000A4E39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0A4E39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0A4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nhideWhenUsed/>
    <w:rsid w:val="000A4E39"/>
    <w:pPr>
      <w:spacing w:after="120"/>
    </w:pPr>
  </w:style>
  <w:style w:type="character" w:customStyle="1" w:styleId="ab">
    <w:name w:val="Основной текст Знак"/>
    <w:basedOn w:val="a0"/>
    <w:link w:val="aa"/>
    <w:rsid w:val="000A4E3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pgs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zakupki.gov.ru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1</cp:revision>
  <dcterms:created xsi:type="dcterms:W3CDTF">2015-03-23T14:46:00Z</dcterms:created>
  <dcterms:modified xsi:type="dcterms:W3CDTF">2015-03-23T14:51:00Z</dcterms:modified>
</cp:coreProperties>
</file>