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BBE" w:rsidRPr="00957BBE" w:rsidRDefault="00957BBE" w:rsidP="00957BBE">
      <w:pPr>
        <w:jc w:val="right"/>
      </w:pPr>
      <w:r w:rsidRPr="00957BBE">
        <w:t>Приложение № 8</w:t>
      </w:r>
    </w:p>
    <w:p w:rsidR="00957BBE" w:rsidRDefault="00957BBE" w:rsidP="00902908">
      <w:pPr>
        <w:jc w:val="center"/>
        <w:rPr>
          <w:b/>
        </w:rPr>
      </w:pPr>
    </w:p>
    <w:p w:rsidR="004B5E55" w:rsidRDefault="004B5E55" w:rsidP="00902908">
      <w:pPr>
        <w:jc w:val="center"/>
        <w:rPr>
          <w:b/>
          <w:sz w:val="28"/>
        </w:rPr>
      </w:pPr>
      <w:r w:rsidRPr="00957BBE">
        <w:rPr>
          <w:b/>
          <w:sz w:val="28"/>
        </w:rPr>
        <w:t xml:space="preserve">ТЕХНИЧЕСКОЕ ЗАДАНИЕ </w:t>
      </w:r>
    </w:p>
    <w:p w:rsidR="00027439" w:rsidRPr="00957BBE" w:rsidRDefault="00385E85" w:rsidP="00902908">
      <w:pPr>
        <w:jc w:val="center"/>
        <w:rPr>
          <w:b/>
          <w:sz w:val="28"/>
        </w:rPr>
      </w:pPr>
      <w:r w:rsidRPr="00957BBE">
        <w:rPr>
          <w:b/>
          <w:sz w:val="28"/>
        </w:rPr>
        <w:t xml:space="preserve">на </w:t>
      </w:r>
      <w:r w:rsidR="00957BBE" w:rsidRPr="00957BBE">
        <w:rPr>
          <w:b/>
          <w:sz w:val="28"/>
        </w:rPr>
        <w:t>поставку электротехнической</w:t>
      </w:r>
      <w:r w:rsidRPr="00957BBE">
        <w:rPr>
          <w:b/>
          <w:sz w:val="28"/>
        </w:rPr>
        <w:t xml:space="preserve"> лаборатори</w:t>
      </w:r>
      <w:r w:rsidR="00957BBE" w:rsidRPr="00957BBE">
        <w:rPr>
          <w:b/>
          <w:sz w:val="28"/>
        </w:rPr>
        <w:t>и</w:t>
      </w:r>
    </w:p>
    <w:p w:rsidR="00686420" w:rsidRDefault="00902908" w:rsidP="00686420">
      <w:pPr>
        <w:jc w:val="center"/>
        <w:rPr>
          <w:b/>
          <w:sz w:val="28"/>
        </w:rPr>
      </w:pPr>
      <w:r w:rsidRPr="00957BBE">
        <w:rPr>
          <w:b/>
          <w:sz w:val="28"/>
        </w:rPr>
        <w:t>на базе автомобиля Г</w:t>
      </w:r>
      <w:r w:rsidR="00957BBE" w:rsidRPr="00957BBE">
        <w:rPr>
          <w:b/>
          <w:sz w:val="28"/>
        </w:rPr>
        <w:t>АЗ</w:t>
      </w:r>
      <w:r w:rsidR="007A125D" w:rsidRPr="00957BBE">
        <w:rPr>
          <w:b/>
          <w:sz w:val="28"/>
        </w:rPr>
        <w:t xml:space="preserve">ель </w:t>
      </w:r>
      <w:r w:rsidR="007A125D" w:rsidRPr="00957BBE">
        <w:rPr>
          <w:b/>
          <w:sz w:val="28"/>
          <w:lang w:val="en-US"/>
        </w:rPr>
        <w:t>NEXT</w:t>
      </w:r>
      <w:r w:rsidR="00957BBE">
        <w:rPr>
          <w:b/>
          <w:sz w:val="28"/>
        </w:rPr>
        <w:t xml:space="preserve"> (далее – Товар)</w:t>
      </w:r>
    </w:p>
    <w:p w:rsidR="008905C6" w:rsidRPr="00957BBE" w:rsidRDefault="008905C6" w:rsidP="00686420">
      <w:pPr>
        <w:jc w:val="center"/>
        <w:rPr>
          <w:b/>
          <w:sz w:val="28"/>
        </w:rPr>
      </w:pPr>
    </w:p>
    <w:p w:rsidR="00957BBE" w:rsidRPr="00957BBE" w:rsidRDefault="00957BBE" w:rsidP="00957BBE">
      <w:pPr>
        <w:spacing w:after="160" w:line="259" w:lineRule="auto"/>
        <w:rPr>
          <w:b/>
          <w:szCs w:val="22"/>
          <w:u w:val="single"/>
          <w:lang w:eastAsia="en-US"/>
        </w:rPr>
      </w:pPr>
      <w:r w:rsidRPr="00957BBE">
        <w:rPr>
          <w:b/>
          <w:szCs w:val="22"/>
          <w:u w:val="single"/>
          <w:lang w:eastAsia="en-US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957BBE" w:rsidRPr="00957BBE" w:rsidRDefault="00957BBE" w:rsidP="00957BBE">
      <w:pPr>
        <w:numPr>
          <w:ilvl w:val="0"/>
          <w:numId w:val="7"/>
        </w:numPr>
        <w:spacing w:after="200" w:line="276" w:lineRule="auto"/>
        <w:rPr>
          <w:b/>
          <w:szCs w:val="22"/>
          <w:lang w:eastAsia="en-US"/>
        </w:rPr>
      </w:pPr>
      <w:r w:rsidRPr="00957BBE">
        <w:rPr>
          <w:b/>
          <w:szCs w:val="22"/>
          <w:lang w:eastAsia="en-US"/>
        </w:rPr>
        <w:t>Общие требования к Товару:</w:t>
      </w:r>
    </w:p>
    <w:p w:rsidR="00957BBE" w:rsidRDefault="00957BBE" w:rsidP="00957BBE">
      <w:pPr>
        <w:ind w:firstLine="709"/>
      </w:pPr>
      <w:r>
        <w:t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закупаемая продукция должна соответствовать требованиям, установленным Техническим регламентом Таможенного союза «О безопасности колесных транспортных средств» (далее - ТР ТС 018/2011), Техническим регламентом Таможенного союза «О безопасности низковольтного оборудования» (далее - ТР ТС 004/2011), Техническим регламентом Таможенного союза «Электромагнитная совместимость технических средств» (далее - ТР ТС 020/2011).</w:t>
      </w:r>
    </w:p>
    <w:p w:rsidR="00957BBE" w:rsidRDefault="00957BBE" w:rsidP="00957BBE">
      <w:pPr>
        <w:ind w:firstLine="709"/>
      </w:pPr>
      <w:r>
        <w:t>Поставляемый в составе электротехнической лаборатории аппарат испытательный должен быть внесен в реестр средств измерений в соответствии с Законом Российской Федерации от 26.06.2008 года № 102 ФЗ «Об обеспечении единства измерений».</w:t>
      </w:r>
      <w:r w:rsidR="007A2297">
        <w:t xml:space="preserve"> Срок поверки должен составлять не менее 2 лет.</w:t>
      </w:r>
    </w:p>
    <w:p w:rsidR="00957BBE" w:rsidRDefault="00957BBE" w:rsidP="00957BBE">
      <w:pPr>
        <w:ind w:firstLine="709"/>
      </w:pPr>
      <w:r>
        <w:t>Товар должен быть новым, не использованным повторно, не восстановленным. 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0A3B4B" w:rsidRDefault="00957BBE" w:rsidP="00957BBE">
      <w:pPr>
        <w:ind w:firstLine="709"/>
      </w:pPr>
      <w:r>
        <w:t>При поставке Товара Поставщик передает Заказчику все необходимые документы.</w:t>
      </w:r>
    </w:p>
    <w:p w:rsidR="00957BBE" w:rsidRDefault="00957BBE" w:rsidP="00957BBE">
      <w:pPr>
        <w:ind w:firstLine="709"/>
      </w:pPr>
    </w:p>
    <w:p w:rsidR="00957BBE" w:rsidRPr="008905C6" w:rsidRDefault="00957BBE" w:rsidP="008905C6">
      <w:pPr>
        <w:numPr>
          <w:ilvl w:val="0"/>
          <w:numId w:val="7"/>
        </w:numPr>
        <w:spacing w:after="200" w:line="276" w:lineRule="auto"/>
        <w:rPr>
          <w:b/>
        </w:rPr>
      </w:pPr>
      <w:r>
        <w:rPr>
          <w:b/>
        </w:rPr>
        <w:t>Наименование и количество Товара, т</w:t>
      </w:r>
      <w:r w:rsidRPr="00957BBE">
        <w:rPr>
          <w:b/>
        </w:rPr>
        <w:t>ребования к безопасности, техническим, функциональным характеристикам, потребительским свойствам Товара:</w:t>
      </w:r>
    </w:p>
    <w:p w:rsidR="008905C6" w:rsidRDefault="008905C6" w:rsidP="008905C6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905C6">
        <w:rPr>
          <w:rFonts w:ascii="Times New Roman" w:hAnsi="Times New Roman"/>
          <w:b/>
          <w:sz w:val="24"/>
          <w:szCs w:val="24"/>
          <w:lang w:eastAsia="ru-RU"/>
        </w:rPr>
        <w:t>Электро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техническая лаборатория </w:t>
      </w:r>
      <w:r w:rsidRPr="008905C6">
        <w:rPr>
          <w:rFonts w:ascii="Times New Roman" w:hAnsi="Times New Roman"/>
          <w:b/>
          <w:sz w:val="24"/>
          <w:szCs w:val="24"/>
          <w:lang w:eastAsia="ru-RU"/>
        </w:rPr>
        <w:t xml:space="preserve">на базе автомобиля ГАЗель NEXT </w:t>
      </w:r>
      <w:r>
        <w:rPr>
          <w:rFonts w:ascii="Times New Roman" w:hAnsi="Times New Roman"/>
          <w:b/>
          <w:sz w:val="24"/>
          <w:szCs w:val="24"/>
          <w:lang w:eastAsia="ru-RU"/>
        </w:rPr>
        <w:br/>
      </w:r>
      <w:r w:rsidRPr="008905C6">
        <w:rPr>
          <w:rFonts w:ascii="Times New Roman" w:hAnsi="Times New Roman"/>
          <w:b/>
          <w:sz w:val="24"/>
          <w:szCs w:val="24"/>
          <w:lang w:eastAsia="ru-RU"/>
        </w:rPr>
        <w:t>в количестве 1 единицы</w:t>
      </w:r>
      <w:r w:rsidRPr="008905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E4E47" w:rsidRPr="008905C6" w:rsidRDefault="008905C6" w:rsidP="008905C6">
      <w:pPr>
        <w:pStyle w:val="a5"/>
        <w:numPr>
          <w:ilvl w:val="1"/>
          <w:numId w:val="7"/>
        </w:num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Требования к</w:t>
      </w:r>
      <w:r w:rsidRPr="008905C6">
        <w:rPr>
          <w:rFonts w:ascii="Times New Roman" w:hAnsi="Times New Roman"/>
          <w:sz w:val="24"/>
          <w:szCs w:val="24"/>
          <w:lang w:eastAsia="ru-RU"/>
        </w:rPr>
        <w:t xml:space="preserve"> безопасности, техническим, функциональным характеристикам, потребительским свойствам </w:t>
      </w:r>
      <w:r w:rsidRPr="008F7C52">
        <w:rPr>
          <w:rFonts w:ascii="Times New Roman" w:hAnsi="Times New Roman"/>
          <w:sz w:val="24"/>
          <w:szCs w:val="24"/>
          <w:u w:val="single"/>
          <w:lang w:eastAsia="ru-RU"/>
        </w:rPr>
        <w:t>транспортного средства</w:t>
      </w:r>
      <w:r w:rsidRPr="00957BBE">
        <w:rPr>
          <w:rFonts w:ascii="Times New Roman" w:hAnsi="Times New Roman"/>
          <w:sz w:val="24"/>
          <w:szCs w:val="24"/>
          <w:lang w:eastAsia="ru-RU"/>
        </w:rPr>
        <w:t>, на базе которого поставляется электротехническая лаборатория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tbl>
      <w:tblPr>
        <w:tblpPr w:leftFromText="180" w:rightFromText="180" w:vertAnchor="text" w:horzAnchor="margin" w:tblpXSpec="center" w:tblpY="62"/>
        <w:tblW w:w="9625" w:type="dxa"/>
        <w:tblLayout w:type="fixed"/>
        <w:tblLook w:val="0000" w:firstRow="0" w:lastRow="0" w:firstColumn="0" w:lastColumn="0" w:noHBand="0" w:noVBand="0"/>
      </w:tblPr>
      <w:tblGrid>
        <w:gridCol w:w="9625"/>
      </w:tblGrid>
      <w:tr w:rsidR="00AE4E47" w:rsidRPr="00957BBE" w:rsidTr="00393A8B"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47" w:rsidRPr="00957BBE" w:rsidRDefault="00AE4E47" w:rsidP="00CA515F">
            <w:pPr>
              <w:spacing w:line="100" w:lineRule="atLeast"/>
              <w:jc w:val="center"/>
              <w:rPr>
                <w:b/>
                <w:u w:val="single"/>
              </w:rPr>
            </w:pPr>
            <w:r w:rsidRPr="005957BF">
              <w:t>Наименование транспортного средства:</w:t>
            </w:r>
            <w:r w:rsidRPr="00957BBE">
              <w:rPr>
                <w:b/>
              </w:rPr>
              <w:t xml:space="preserve"> ГАЗель </w:t>
            </w:r>
            <w:r w:rsidRPr="00957BBE">
              <w:rPr>
                <w:b/>
                <w:lang w:val="en-US"/>
              </w:rPr>
              <w:t>NEXT</w:t>
            </w:r>
          </w:p>
          <w:p w:rsidR="00AE4E47" w:rsidRDefault="00AE4E47" w:rsidP="00CA515F">
            <w:pPr>
              <w:spacing w:line="100" w:lineRule="atLeast"/>
              <w:jc w:val="center"/>
              <w:rPr>
                <w:b/>
              </w:rPr>
            </w:pPr>
            <w:r w:rsidRPr="005957BF">
              <w:t>Год модельного ряда</w:t>
            </w:r>
            <w:r>
              <w:rPr>
                <w:b/>
              </w:rPr>
              <w:t>:</w:t>
            </w:r>
            <w:r w:rsidRPr="00957BBE">
              <w:rPr>
                <w:b/>
              </w:rPr>
              <w:t xml:space="preserve"> 2017</w:t>
            </w:r>
          </w:p>
          <w:p w:rsidR="00057169" w:rsidRDefault="00AE4E47" w:rsidP="0083022C">
            <w:pPr>
              <w:spacing w:line="100" w:lineRule="atLeast"/>
              <w:rPr>
                <w:b/>
              </w:rPr>
            </w:pPr>
            <w:r w:rsidRPr="00CA515F">
              <w:rPr>
                <w:b/>
                <w:u w:val="single"/>
              </w:rPr>
              <w:t>Общие требования:</w:t>
            </w:r>
            <w:r>
              <w:rPr>
                <w:b/>
              </w:rPr>
              <w:t xml:space="preserve"> </w:t>
            </w:r>
          </w:p>
          <w:p w:rsidR="00AE4E47" w:rsidRPr="00957BBE" w:rsidRDefault="00057169" w:rsidP="0083022C">
            <w:pPr>
              <w:spacing w:line="100" w:lineRule="atLeast"/>
            </w:pPr>
            <w:r w:rsidRPr="00057169">
              <w:t>Модификация:</w:t>
            </w:r>
            <w:r w:rsidRPr="00957BBE">
              <w:t xml:space="preserve"> </w:t>
            </w:r>
            <w:r w:rsidR="00AE4E47" w:rsidRPr="00957BBE">
              <w:rPr>
                <w:b/>
              </w:rPr>
              <w:t>ГАЗ-А31R32, длинная база</w:t>
            </w:r>
          </w:p>
          <w:p w:rsidR="00AE4E47" w:rsidRPr="00957BBE" w:rsidRDefault="00AE4E47" w:rsidP="0083022C">
            <w:pPr>
              <w:spacing w:line="100" w:lineRule="atLeast"/>
            </w:pPr>
            <w:r w:rsidRPr="00957BBE">
              <w:t xml:space="preserve">Полная масса, кг: </w:t>
            </w:r>
            <w:r w:rsidRPr="00957BBE">
              <w:rPr>
                <w:b/>
              </w:rPr>
              <w:t>3500</w:t>
            </w:r>
          </w:p>
          <w:p w:rsidR="00AE4E47" w:rsidRPr="00957BBE" w:rsidRDefault="00AE4E47" w:rsidP="0083022C">
            <w:pPr>
              <w:spacing w:line="100" w:lineRule="atLeast"/>
            </w:pPr>
            <w:r w:rsidRPr="00957BBE">
              <w:t xml:space="preserve">Масса снаряженного автомобиля, кг: </w:t>
            </w:r>
            <w:r w:rsidRPr="00957BBE">
              <w:rPr>
                <w:b/>
              </w:rPr>
              <w:t>2510</w:t>
            </w:r>
          </w:p>
          <w:p w:rsidR="00AE4E47" w:rsidRPr="00957BBE" w:rsidRDefault="00AE4E47" w:rsidP="0083022C">
            <w:pPr>
              <w:spacing w:line="100" w:lineRule="atLeast"/>
            </w:pPr>
            <w:r w:rsidRPr="00957BBE">
              <w:t>Нагрузка на ось полностью гружёного автомобиля, кг</w:t>
            </w:r>
            <w:r>
              <w:t>:</w:t>
            </w:r>
          </w:p>
          <w:p w:rsidR="00AE4E47" w:rsidRPr="00957BBE" w:rsidRDefault="00AE4E47" w:rsidP="0083022C">
            <w:pPr>
              <w:spacing w:line="100" w:lineRule="atLeast"/>
            </w:pPr>
            <w:r w:rsidRPr="00957BBE">
              <w:t>переднюю:</w:t>
            </w:r>
            <w:r>
              <w:t xml:space="preserve"> </w:t>
            </w:r>
            <w:r w:rsidRPr="00957BBE">
              <w:rPr>
                <w:b/>
              </w:rPr>
              <w:t>1545</w:t>
            </w:r>
            <w:r>
              <w:rPr>
                <w:b/>
              </w:rPr>
              <w:t>,</w:t>
            </w:r>
            <w:r w:rsidRPr="00957BBE">
              <w:t xml:space="preserve"> заднюю: </w:t>
            </w:r>
            <w:r w:rsidRPr="00957BBE">
              <w:rPr>
                <w:b/>
              </w:rPr>
              <w:t>1955</w:t>
            </w:r>
          </w:p>
          <w:p w:rsidR="00AE4E47" w:rsidRPr="00957BBE" w:rsidRDefault="00AE4E47" w:rsidP="0083022C">
            <w:pPr>
              <w:spacing w:line="100" w:lineRule="atLeast"/>
            </w:pPr>
            <w:r w:rsidRPr="00957BBE">
              <w:t xml:space="preserve">Дорожный просвет (под картером заднего моста при полной массе), мм: </w:t>
            </w:r>
            <w:r w:rsidRPr="00957BBE">
              <w:rPr>
                <w:b/>
              </w:rPr>
              <w:t>170</w:t>
            </w:r>
          </w:p>
          <w:p w:rsidR="00AE4E47" w:rsidRPr="00957BBE" w:rsidRDefault="00AE4E47" w:rsidP="0083022C">
            <w:pPr>
              <w:spacing w:line="100" w:lineRule="atLeast"/>
            </w:pPr>
            <w:r w:rsidRPr="00957BBE">
              <w:t>Минимальный радиус поворота по колее наружного переднего колеса, м</w:t>
            </w:r>
            <w:r>
              <w:t xml:space="preserve">: </w:t>
            </w:r>
            <w:r w:rsidRPr="00957BBE">
              <w:rPr>
                <w:b/>
              </w:rPr>
              <w:t>6,5</w:t>
            </w:r>
          </w:p>
          <w:p w:rsidR="00AE4E47" w:rsidRPr="00957BBE" w:rsidRDefault="00AE4E47" w:rsidP="0083022C">
            <w:pPr>
              <w:spacing w:line="100" w:lineRule="atLeast"/>
            </w:pPr>
            <w:r w:rsidRPr="00957BBE">
              <w:t xml:space="preserve">Максимальная скорость автомобиля на горизонтальном участке ровного шоссе, км/ч: </w:t>
            </w:r>
            <w:r w:rsidRPr="00957BBE">
              <w:rPr>
                <w:b/>
              </w:rPr>
              <w:t>130</w:t>
            </w:r>
          </w:p>
          <w:p w:rsidR="00AE4E47" w:rsidRPr="00957BBE" w:rsidRDefault="00AE4E47" w:rsidP="0083022C">
            <w:pPr>
              <w:spacing w:line="100" w:lineRule="atLeast"/>
            </w:pPr>
            <w:r w:rsidRPr="00957BBE">
              <w:t>Углы свеса (с нагрузкой), град.:</w:t>
            </w:r>
          </w:p>
          <w:p w:rsidR="00AE4E47" w:rsidRPr="00957BBE" w:rsidRDefault="00AE4E47" w:rsidP="0083022C">
            <w:pPr>
              <w:spacing w:line="100" w:lineRule="atLeast"/>
            </w:pPr>
            <w:r>
              <w:lastRenderedPageBreak/>
              <w:t xml:space="preserve">передний: </w:t>
            </w:r>
            <w:r w:rsidRPr="00957BBE">
              <w:rPr>
                <w:b/>
              </w:rPr>
              <w:t>22</w:t>
            </w:r>
            <w:r>
              <w:rPr>
                <w:b/>
              </w:rPr>
              <w:t>,</w:t>
            </w:r>
            <w:r w:rsidRPr="00957BBE">
              <w:t xml:space="preserve"> задний</w:t>
            </w:r>
            <w:r>
              <w:t xml:space="preserve">: </w:t>
            </w:r>
            <w:r w:rsidRPr="00957BBE">
              <w:rPr>
                <w:b/>
              </w:rPr>
              <w:t>13</w:t>
            </w:r>
          </w:p>
          <w:p w:rsidR="00AE4E47" w:rsidRPr="00957BBE" w:rsidRDefault="00AE4E47" w:rsidP="0083022C">
            <w:pPr>
              <w:spacing w:line="100" w:lineRule="atLeast"/>
            </w:pPr>
            <w:r w:rsidRPr="00957BBE">
              <w:t xml:space="preserve">Максимальный подъём, преодолеваемый автомобилем с полной нагрузкой, %: </w:t>
            </w:r>
            <w:r w:rsidRPr="00957BBE">
              <w:rPr>
                <w:b/>
              </w:rPr>
              <w:t>26</w:t>
            </w:r>
          </w:p>
          <w:p w:rsidR="00AE4E47" w:rsidRDefault="00AE4E47" w:rsidP="0083022C">
            <w:pPr>
              <w:spacing w:line="100" w:lineRule="atLeast"/>
            </w:pPr>
            <w:r w:rsidRPr="005957BF">
              <w:rPr>
                <w:b/>
              </w:rPr>
              <w:t>Комплектация:</w:t>
            </w:r>
            <w:r>
              <w:t xml:space="preserve"> Транспортное средство должно поставляться с </w:t>
            </w:r>
            <w:r w:rsidRPr="00957BBE">
              <w:t>огнетушител</w:t>
            </w:r>
            <w:r>
              <w:t>ем</w:t>
            </w:r>
            <w:r w:rsidRPr="00957BBE">
              <w:t>, аптечк</w:t>
            </w:r>
            <w:r>
              <w:t>ой</w:t>
            </w:r>
            <w:r w:rsidRPr="00957BBE">
              <w:t>, аварийны</w:t>
            </w:r>
            <w:r>
              <w:t>ми</w:t>
            </w:r>
            <w:r w:rsidRPr="00957BBE">
              <w:t xml:space="preserve"> знак</w:t>
            </w:r>
            <w:r>
              <w:t>ами</w:t>
            </w:r>
            <w:r w:rsidRPr="00957BBE">
              <w:t>, противооткатник</w:t>
            </w:r>
            <w:r>
              <w:t>ами</w:t>
            </w:r>
            <w:r w:rsidRPr="00957BBE">
              <w:t>.</w:t>
            </w:r>
          </w:p>
          <w:p w:rsidR="00AE4E47" w:rsidRPr="00957BBE" w:rsidRDefault="00AE4E47" w:rsidP="0083022C">
            <w:pPr>
              <w:spacing w:line="100" w:lineRule="atLeast"/>
            </w:pPr>
          </w:p>
          <w:p w:rsidR="00AE4E47" w:rsidRPr="00957BBE" w:rsidRDefault="00AE4E47" w:rsidP="0083022C">
            <w:pPr>
              <w:shd w:val="clear" w:color="auto" w:fill="FFFFFF"/>
              <w:spacing w:line="100" w:lineRule="atLeast"/>
              <w:rPr>
                <w:b/>
                <w:u w:val="single"/>
              </w:rPr>
            </w:pPr>
            <w:r>
              <w:rPr>
                <w:b/>
                <w:u w:val="single"/>
              </w:rPr>
              <w:t>Требования к двигателю:</w:t>
            </w:r>
          </w:p>
          <w:p w:rsidR="00AE4E47" w:rsidRDefault="00AE4E47" w:rsidP="0083022C">
            <w:pPr>
              <w:shd w:val="clear" w:color="auto" w:fill="FFFFFF"/>
              <w:spacing w:line="100" w:lineRule="atLeast"/>
            </w:pPr>
            <w:r w:rsidRPr="00957BBE">
              <w:t xml:space="preserve">Дизель </w:t>
            </w:r>
          </w:p>
          <w:p w:rsidR="00AE4E47" w:rsidRPr="00957BBE" w:rsidRDefault="00AE4E47" w:rsidP="0083022C">
            <w:pPr>
              <w:shd w:val="clear" w:color="auto" w:fill="FFFFFF"/>
              <w:spacing w:line="100" w:lineRule="atLeast"/>
            </w:pPr>
            <w:r w:rsidRPr="00957BBE">
              <w:t>Модель</w:t>
            </w:r>
            <w:r>
              <w:t xml:space="preserve">: </w:t>
            </w:r>
            <w:r w:rsidRPr="00957BBE">
              <w:rPr>
                <w:b/>
              </w:rPr>
              <w:t>ISF2.8s4129Р</w:t>
            </w:r>
          </w:p>
          <w:p w:rsidR="00AE4E47" w:rsidRPr="00CA515F" w:rsidRDefault="00AE4E47" w:rsidP="0083022C">
            <w:pPr>
              <w:shd w:val="clear" w:color="auto" w:fill="FFFFFF"/>
              <w:spacing w:line="100" w:lineRule="atLeast"/>
              <w:rPr>
                <w:b/>
              </w:rPr>
            </w:pPr>
            <w:r w:rsidRPr="00957BBE">
              <w:t>Тип</w:t>
            </w:r>
            <w:r>
              <w:t xml:space="preserve">: </w:t>
            </w:r>
            <w:r w:rsidRPr="00CA515F">
              <w:rPr>
                <w:b/>
              </w:rPr>
              <w:t>дизельный, с турбонаддувом и охладителем надувочного воздуха</w:t>
            </w:r>
          </w:p>
          <w:p w:rsidR="00AE4E47" w:rsidRPr="00957BBE" w:rsidRDefault="00AE4E47" w:rsidP="0083022C">
            <w:pPr>
              <w:shd w:val="clear" w:color="auto" w:fill="FFFFFF"/>
              <w:spacing w:line="100" w:lineRule="atLeast"/>
            </w:pPr>
            <w:r w:rsidRPr="00957BBE">
              <w:t>Количество цилиндров и их расположение</w:t>
            </w:r>
            <w:r>
              <w:t>:</w:t>
            </w:r>
            <w:r w:rsidRPr="00957BBE">
              <w:t xml:space="preserve"> </w:t>
            </w:r>
            <w:r w:rsidRPr="00957BBE">
              <w:rPr>
                <w:b/>
              </w:rPr>
              <w:t>4</w:t>
            </w:r>
            <w:r w:rsidRPr="00957BBE">
              <w:t>,</w:t>
            </w:r>
            <w:r w:rsidRPr="00CA515F">
              <w:rPr>
                <w:b/>
              </w:rPr>
              <w:t xml:space="preserve"> рядное</w:t>
            </w:r>
          </w:p>
          <w:p w:rsidR="00AE4E47" w:rsidRPr="00957BBE" w:rsidRDefault="00AE4E47" w:rsidP="0083022C">
            <w:pPr>
              <w:shd w:val="clear" w:color="auto" w:fill="FFFFFF"/>
              <w:spacing w:line="100" w:lineRule="atLeast"/>
            </w:pPr>
            <w:r w:rsidRPr="00957BBE">
              <w:t xml:space="preserve">Рабочий объем цилиндров, л: </w:t>
            </w:r>
            <w:r w:rsidRPr="00957BBE">
              <w:rPr>
                <w:b/>
              </w:rPr>
              <w:t>2,8</w:t>
            </w:r>
          </w:p>
          <w:p w:rsidR="00AE4E47" w:rsidRPr="00957BBE" w:rsidRDefault="00AE4E47" w:rsidP="0083022C">
            <w:pPr>
              <w:shd w:val="clear" w:color="auto" w:fill="FFFFFF"/>
              <w:spacing w:line="100" w:lineRule="atLeast"/>
            </w:pPr>
            <w:r w:rsidRPr="00957BBE">
              <w:t xml:space="preserve">Максимальная мощность, (л.с.) при частоте вращения коленчатого вала, об/мин: </w:t>
            </w:r>
            <w:r w:rsidRPr="00957BBE">
              <w:rPr>
                <w:b/>
              </w:rPr>
              <w:t>120/3600</w:t>
            </w:r>
          </w:p>
          <w:p w:rsidR="00AE4E47" w:rsidRDefault="00AE4E47" w:rsidP="0083022C">
            <w:pPr>
              <w:shd w:val="clear" w:color="auto" w:fill="FFFFFF"/>
              <w:spacing w:line="100" w:lineRule="atLeast"/>
              <w:rPr>
                <w:b/>
              </w:rPr>
            </w:pPr>
            <w:r w:rsidRPr="00957BBE">
              <w:t>Максимальный крутящий момент, нетто, Н•м при частоте вращения коленчатого вала, об/мин:</w:t>
            </w:r>
            <w:r>
              <w:t xml:space="preserve"> </w:t>
            </w:r>
            <w:r w:rsidRPr="00957BBE">
              <w:rPr>
                <w:b/>
              </w:rPr>
              <w:t>270 / 1400-3000</w:t>
            </w:r>
          </w:p>
          <w:p w:rsidR="00AE4E47" w:rsidRPr="00957BBE" w:rsidRDefault="00AE4E47" w:rsidP="0083022C">
            <w:pPr>
              <w:shd w:val="clear" w:color="auto" w:fill="FFFFFF"/>
              <w:spacing w:line="100" w:lineRule="atLeast"/>
              <w:rPr>
                <w:b/>
              </w:rPr>
            </w:pPr>
          </w:p>
          <w:p w:rsidR="00AE4E47" w:rsidRDefault="00AE4E47" w:rsidP="0083022C">
            <w:pPr>
              <w:shd w:val="clear" w:color="auto" w:fill="FFFFFF"/>
              <w:spacing w:line="100" w:lineRule="atLeast"/>
            </w:pPr>
            <w:r w:rsidRPr="00957BBE">
              <w:rPr>
                <w:b/>
                <w:u w:val="single"/>
              </w:rPr>
              <w:t>Предпусковой подогреватель:</w:t>
            </w:r>
            <w:r w:rsidRPr="00957BBE">
              <w:t xml:space="preserve"> </w:t>
            </w:r>
            <w:r w:rsidRPr="00957BBE">
              <w:rPr>
                <w:lang w:val="en-US"/>
              </w:rPr>
              <w:t>Webast</w:t>
            </w:r>
            <w:r w:rsidRPr="00957BBE">
              <w:t>о 5 кВт</w:t>
            </w:r>
          </w:p>
          <w:p w:rsidR="00AE4E47" w:rsidRPr="00957BBE" w:rsidRDefault="00AE4E47" w:rsidP="0083022C">
            <w:pPr>
              <w:shd w:val="clear" w:color="auto" w:fill="FFFFFF"/>
              <w:spacing w:line="100" w:lineRule="atLeast"/>
              <w:rPr>
                <w:b/>
                <w:u w:val="single"/>
              </w:rPr>
            </w:pPr>
          </w:p>
          <w:p w:rsidR="00AE4E47" w:rsidRPr="00957BBE" w:rsidRDefault="00AE4E47" w:rsidP="0083022C">
            <w:pPr>
              <w:shd w:val="clear" w:color="auto" w:fill="FFFFFF"/>
              <w:spacing w:line="100" w:lineRule="atLeast"/>
              <w:rPr>
                <w:b/>
                <w:u w:val="single"/>
              </w:rPr>
            </w:pPr>
            <w:r>
              <w:rPr>
                <w:b/>
                <w:u w:val="single"/>
              </w:rPr>
              <w:t>Требования к р</w:t>
            </w:r>
            <w:r w:rsidRPr="00957BBE">
              <w:rPr>
                <w:b/>
                <w:u w:val="single"/>
              </w:rPr>
              <w:t>азмер</w:t>
            </w:r>
            <w:r>
              <w:rPr>
                <w:b/>
                <w:u w:val="single"/>
              </w:rPr>
              <w:t>ам</w:t>
            </w:r>
            <w:r w:rsidRPr="00957BBE">
              <w:rPr>
                <w:b/>
                <w:u w:val="single"/>
              </w:rPr>
              <w:t xml:space="preserve"> и масс</w:t>
            </w:r>
            <w:r>
              <w:rPr>
                <w:b/>
                <w:u w:val="single"/>
              </w:rPr>
              <w:t>е:</w:t>
            </w:r>
          </w:p>
          <w:p w:rsidR="00AE4E47" w:rsidRPr="00957BBE" w:rsidRDefault="00AE4E47" w:rsidP="0083022C">
            <w:pPr>
              <w:shd w:val="clear" w:color="auto" w:fill="FFFFFF"/>
              <w:spacing w:line="100" w:lineRule="atLeast"/>
            </w:pPr>
            <w:r w:rsidRPr="00957BBE">
              <w:t>- длина транспортного средства</w:t>
            </w:r>
            <w:r>
              <w:t>, мм</w:t>
            </w:r>
            <w:r w:rsidRPr="00957BBE">
              <w:t xml:space="preserve">: </w:t>
            </w:r>
            <w:r w:rsidRPr="00957BBE">
              <w:rPr>
                <w:b/>
              </w:rPr>
              <w:t>6207</w:t>
            </w:r>
            <w:r w:rsidRPr="00957BBE">
              <w:t>;</w:t>
            </w:r>
          </w:p>
          <w:p w:rsidR="00AE4E47" w:rsidRPr="00957BBE" w:rsidRDefault="00AE4E47" w:rsidP="0083022C">
            <w:pPr>
              <w:shd w:val="clear" w:color="auto" w:fill="FFFFFF"/>
              <w:spacing w:line="100" w:lineRule="atLeast"/>
            </w:pPr>
            <w:r w:rsidRPr="00957BBE">
              <w:t>- ширина транспортного средства по зеркалам</w:t>
            </w:r>
            <w:r>
              <w:t>, мм</w:t>
            </w:r>
            <w:r w:rsidRPr="00957BBE">
              <w:t xml:space="preserve">: </w:t>
            </w:r>
            <w:r w:rsidRPr="00957BBE">
              <w:rPr>
                <w:b/>
              </w:rPr>
              <w:t>2513</w:t>
            </w:r>
            <w:r w:rsidRPr="00957BBE">
              <w:t>;</w:t>
            </w:r>
          </w:p>
          <w:p w:rsidR="00AE4E47" w:rsidRDefault="00AE4E47" w:rsidP="0083022C">
            <w:pPr>
              <w:shd w:val="clear" w:color="auto" w:fill="FFFFFF"/>
              <w:spacing w:line="100" w:lineRule="atLeast"/>
            </w:pPr>
            <w:r w:rsidRPr="00957BBE">
              <w:t>- высота транспортного средства</w:t>
            </w:r>
            <w:r>
              <w:t>, мм</w:t>
            </w:r>
            <w:r w:rsidRPr="00957BBE">
              <w:t>:</w:t>
            </w:r>
            <w:r w:rsidRPr="00957BBE">
              <w:rPr>
                <w:b/>
              </w:rPr>
              <w:t xml:space="preserve"> 2753</w:t>
            </w:r>
          </w:p>
          <w:p w:rsidR="00AE4E47" w:rsidRPr="00957BBE" w:rsidRDefault="00AE4E47" w:rsidP="0083022C">
            <w:pPr>
              <w:shd w:val="clear" w:color="auto" w:fill="FFFFFF"/>
              <w:spacing w:line="100" w:lineRule="atLeast"/>
            </w:pP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Требования к трансмиссии: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Сцепление: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однодисковое, сухое, с гидравлическим приводом</w:t>
            </w:r>
          </w:p>
          <w:p w:rsidR="00AE4E47" w:rsidRPr="00CA515F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Коробка передач: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механическая, 5-ступенчатая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Карданная передача: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два вала с тремя карданными шарнирами и промежуточной опорой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>Задний мост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Главная передача: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гипоидная, передаточное число</w:t>
            </w: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57BBE">
              <w:rPr>
                <w:rFonts w:ascii="Times New Roman" w:hAnsi="Times New Roman" w:cs="Times New Roman"/>
                <w:b/>
                <w:sz w:val="24"/>
                <w:szCs w:val="24"/>
              </w:rPr>
              <w:t>4,3</w:t>
            </w:r>
          </w:p>
          <w:p w:rsidR="00AE4E47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>Блокировка дифференциала заднего моста (заводская установка)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Требования к х</w:t>
            </w:r>
            <w:r w:rsidRPr="00957B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ой</w:t>
            </w:r>
            <w:r w:rsidRPr="00957B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част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и: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>Колеса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дисковые, с неразборным ободом</w:t>
            </w: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57BBE">
              <w:rPr>
                <w:rFonts w:ascii="Times New Roman" w:hAnsi="Times New Roman" w:cs="Times New Roman"/>
                <w:b/>
                <w:sz w:val="24"/>
                <w:szCs w:val="24"/>
              </w:rPr>
              <w:t>5½ Jx16H2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>Шины: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пневматические, радиальные, размером 185</w:t>
            </w:r>
            <w:r w:rsidRPr="00957BBE">
              <w:rPr>
                <w:rFonts w:ascii="Times New Roman" w:hAnsi="Times New Roman" w:cs="Times New Roman"/>
                <w:b/>
                <w:sz w:val="24"/>
                <w:szCs w:val="24"/>
              </w:rPr>
              <w:t>/75R16C</w:t>
            </w:r>
          </w:p>
          <w:p w:rsidR="00AE4E47" w:rsidRPr="00CA515F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>Подвеска передняя: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независимая, на поперечных рычагах с цилиндрическим пружинами, со стабилизатором поперечной устойчивости</w:t>
            </w:r>
          </w:p>
          <w:p w:rsidR="00AE4E47" w:rsidRPr="00CA515F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Подвеска задняя: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две продольные, полуэллиптические рессоры с дополнительными рессорами и стабилизатором поперечной устойчивости</w:t>
            </w:r>
          </w:p>
          <w:p w:rsidR="00AE4E47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Амортизаторы: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четыре – газонаполненные, телескопические, двухстороннего действия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Требования к р</w:t>
            </w:r>
            <w:r w:rsidRPr="00957B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улево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му</w:t>
            </w:r>
            <w:r w:rsidRPr="00957B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управлени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ю:</w:t>
            </w:r>
          </w:p>
          <w:p w:rsidR="00AE4E47" w:rsidRPr="00CA515F" w:rsidRDefault="007A229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Рулевой </w:t>
            </w:r>
            <w:r w:rsidRPr="007A2297">
              <w:rPr>
                <w:rFonts w:ascii="Times New Roman" w:hAnsi="Times New Roman" w:cs="Times New Roman"/>
                <w:sz w:val="24"/>
                <w:szCs w:val="24"/>
              </w:rPr>
              <w:t>механизм с</w:t>
            </w:r>
            <w:r w:rsidR="00AE4E47" w:rsidRPr="007A2297">
              <w:rPr>
                <w:rFonts w:ascii="Times New Roman" w:hAnsi="Times New Roman" w:cs="Times New Roman"/>
                <w:sz w:val="24"/>
                <w:szCs w:val="24"/>
              </w:rPr>
              <w:t xml:space="preserve"> гидроусилителем руля:</w:t>
            </w:r>
            <w:r w:rsidR="00AE4E47"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4E47"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реечного типа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r w:rsidR="007A2297">
              <w:rPr>
                <w:rFonts w:ascii="Times New Roman" w:hAnsi="Times New Roman" w:cs="Times New Roman"/>
                <w:sz w:val="24"/>
                <w:szCs w:val="24"/>
              </w:rPr>
              <w:t>гидроусилителя руля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пластинчатый, двухкратного действия</w:t>
            </w:r>
          </w:p>
          <w:p w:rsidR="00AE4E47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>Рулевая колонка: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регулируемая по углу наклона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Требования к т</w:t>
            </w:r>
            <w:r w:rsidRPr="00957B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ормозно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му управлению: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тормозная система: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двухконтурная с гидравлическим приводом и вакуумным усилителем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>Тормозные механизмы:</w:t>
            </w:r>
          </w:p>
          <w:p w:rsidR="00AE4E47" w:rsidRPr="00CA515F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передних колес -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дисковые</w:t>
            </w:r>
          </w:p>
          <w:p w:rsidR="00AE4E47" w:rsidRPr="00CA515F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задних колес -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барабанные</w:t>
            </w:r>
          </w:p>
          <w:p w:rsidR="00AE4E47" w:rsidRPr="00CA515F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t xml:space="preserve">Запасная тормозная система: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каждый контур рабочей тормозной системы</w:t>
            </w:r>
          </w:p>
          <w:p w:rsidR="00AE4E47" w:rsidRDefault="00AE4E47" w:rsidP="0083022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Стояночная тормозная система: </w:t>
            </w:r>
            <w:r w:rsidRPr="00CA515F">
              <w:rPr>
                <w:rFonts w:ascii="Times New Roman" w:hAnsi="Times New Roman" w:cs="Times New Roman"/>
                <w:b/>
                <w:sz w:val="24"/>
                <w:szCs w:val="24"/>
              </w:rPr>
              <w:t>с механическим тросовым приводом к тормозным механизмам задних колес</w:t>
            </w:r>
          </w:p>
          <w:p w:rsidR="00AE4E47" w:rsidRPr="00957BBE" w:rsidRDefault="00AE4E47" w:rsidP="0083022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E47" w:rsidRPr="00957BBE" w:rsidRDefault="00AE4E47" w:rsidP="00B00A52">
            <w:pPr>
              <w:spacing w:line="100" w:lineRule="atLeast"/>
            </w:pPr>
            <w:r w:rsidRPr="00957BBE">
              <w:rPr>
                <w:b/>
                <w:bCs/>
                <w:u w:val="single"/>
              </w:rPr>
              <w:t xml:space="preserve">Цвет окраски: </w:t>
            </w:r>
            <w:r w:rsidRPr="00EB5DE8">
              <w:t>Сидней</w:t>
            </w:r>
            <w:r w:rsidR="00EB5DE8" w:rsidRPr="00EB5DE8">
              <w:t xml:space="preserve"> (голубой</w:t>
            </w:r>
            <w:r w:rsidR="00EB5DE8">
              <w:t xml:space="preserve"> металлик)</w:t>
            </w:r>
          </w:p>
          <w:p w:rsidR="00AE4E47" w:rsidRDefault="00AE4E47" w:rsidP="00B00A52">
            <w:pPr>
              <w:spacing w:line="100" w:lineRule="atLeast"/>
              <w:rPr>
                <w:i/>
              </w:rPr>
            </w:pPr>
            <w:r w:rsidRPr="00957BBE">
              <w:t>По бортам с обеих сторон надпись</w:t>
            </w:r>
            <w:r>
              <w:t>:</w:t>
            </w:r>
            <w:r w:rsidRPr="00957BBE">
              <w:t xml:space="preserve"> </w:t>
            </w:r>
            <w:r w:rsidRPr="00CA515F">
              <w:rPr>
                <w:i/>
              </w:rPr>
              <w:t>«ЭЛЕКТРОЛАБОРАТОРИЯ»</w:t>
            </w:r>
          </w:p>
          <w:p w:rsidR="00AE4E47" w:rsidRPr="00957BBE" w:rsidRDefault="00AE4E47" w:rsidP="00B00A52">
            <w:pPr>
              <w:spacing w:line="100" w:lineRule="atLeast"/>
            </w:pPr>
          </w:p>
          <w:p w:rsidR="00AE4E47" w:rsidRPr="00057169" w:rsidRDefault="00AE4E47" w:rsidP="00D66AAD">
            <w:pPr>
              <w:snapToGrid w:val="0"/>
              <w:jc w:val="left"/>
              <w:rPr>
                <w:b/>
                <w:i/>
              </w:rPr>
            </w:pPr>
            <w:r w:rsidRPr="00957BBE">
              <w:rPr>
                <w:b/>
                <w:i/>
              </w:rPr>
              <w:t xml:space="preserve">Тип </w:t>
            </w:r>
            <w:r w:rsidRPr="008F7C52">
              <w:rPr>
                <w:b/>
                <w:i/>
              </w:rPr>
              <w:t>транспортного средства в ПТС – «Лаборатория электротехническая», модель 3009</w:t>
            </w:r>
            <w:r w:rsidRPr="008F7C52">
              <w:rPr>
                <w:b/>
                <w:i/>
                <w:lang w:val="en-US"/>
              </w:rPr>
              <w:t>ST</w:t>
            </w:r>
          </w:p>
          <w:p w:rsidR="00AE4E47" w:rsidRPr="00057169" w:rsidRDefault="00AE4E47" w:rsidP="00D66AAD">
            <w:pPr>
              <w:snapToGrid w:val="0"/>
              <w:jc w:val="left"/>
              <w:rPr>
                <w:b/>
                <w:i/>
              </w:rPr>
            </w:pPr>
          </w:p>
          <w:p w:rsidR="00AE4E47" w:rsidRPr="00781578" w:rsidRDefault="00AE4E47" w:rsidP="00AE4E47">
            <w:pPr>
              <w:spacing w:line="100" w:lineRule="atLeast"/>
              <w:rPr>
                <w:b/>
                <w:u w:val="single"/>
              </w:rPr>
            </w:pPr>
            <w:r w:rsidRPr="00781578">
              <w:rPr>
                <w:b/>
                <w:u w:val="single"/>
              </w:rPr>
              <w:t>Требования по объему гарантии:</w:t>
            </w:r>
          </w:p>
          <w:p w:rsidR="00AE4E47" w:rsidRDefault="00AE4E47" w:rsidP="00AE4E47">
            <w:pPr>
              <w:spacing w:line="100" w:lineRule="atLeast"/>
            </w:pPr>
            <w:r>
              <w:t>3 года или 150 000 км пробега</w:t>
            </w:r>
          </w:p>
          <w:p w:rsidR="00AE4E47" w:rsidRDefault="00AE4E47" w:rsidP="00AE4E47">
            <w:pPr>
              <w:spacing w:line="100" w:lineRule="atLeast"/>
            </w:pPr>
          </w:p>
          <w:p w:rsidR="00AE4E47" w:rsidRPr="00781578" w:rsidRDefault="00AE4E47" w:rsidP="00AE4E47">
            <w:pPr>
              <w:spacing w:line="100" w:lineRule="atLeast"/>
              <w:rPr>
                <w:b/>
                <w:u w:val="single"/>
              </w:rPr>
            </w:pPr>
            <w:r w:rsidRPr="00781578">
              <w:rPr>
                <w:b/>
                <w:u w:val="single"/>
              </w:rPr>
              <w:t>Требования к документам:</w:t>
            </w:r>
          </w:p>
          <w:p w:rsidR="00AE4E47" w:rsidRDefault="00AE4E47" w:rsidP="00AE4E47">
            <w:pPr>
              <w:spacing w:line="100" w:lineRule="atLeast"/>
            </w:pPr>
            <w:r>
              <w:t>Транспортное средство должно поставляться со следующей документацией:</w:t>
            </w:r>
          </w:p>
          <w:p w:rsidR="00AE4E47" w:rsidRDefault="00AE4E47" w:rsidP="00AE4E47">
            <w:pPr>
              <w:spacing w:line="100" w:lineRule="atLeast"/>
            </w:pPr>
            <w:r>
              <w:t>- Паспорт транспортного средства (ПТС).</w:t>
            </w:r>
          </w:p>
          <w:p w:rsidR="00AE4E47" w:rsidRDefault="00AE4E47" w:rsidP="00AE4E47">
            <w:pPr>
              <w:spacing w:line="100" w:lineRule="atLeast"/>
            </w:pPr>
            <w:r>
              <w:t>- Акт приема-передачи транспортного средства.</w:t>
            </w:r>
          </w:p>
          <w:p w:rsidR="00AE4E47" w:rsidRDefault="00AE4E47" w:rsidP="00AE4E47">
            <w:pPr>
              <w:spacing w:line="100" w:lineRule="atLeast"/>
            </w:pPr>
            <w:r>
              <w:t>- Руководство по эксплуатации.</w:t>
            </w:r>
          </w:p>
          <w:p w:rsidR="00AE4E47" w:rsidRDefault="00AE4E47" w:rsidP="00AE4E47">
            <w:pPr>
              <w:spacing w:line="100" w:lineRule="atLeast"/>
            </w:pPr>
            <w:r>
              <w:t>- Сервисная книжка.</w:t>
            </w:r>
          </w:p>
          <w:p w:rsidR="00AE4E47" w:rsidRDefault="00AE4E47" w:rsidP="00AE4E47">
            <w:pPr>
              <w:spacing w:line="100" w:lineRule="atLeast"/>
            </w:pPr>
            <w:r>
              <w:t>- Документ об Одобрении типа транспортного средства в соответствии с ТР ТС 018/2011.</w:t>
            </w:r>
          </w:p>
          <w:p w:rsidR="00AE4E47" w:rsidRDefault="00AE4E47" w:rsidP="00AE4E47">
            <w:pPr>
              <w:spacing w:line="100" w:lineRule="atLeast"/>
            </w:pPr>
          </w:p>
          <w:p w:rsidR="00AE4E47" w:rsidRPr="00AE4E47" w:rsidRDefault="00AE4E47" w:rsidP="00AE4E47">
            <w:pPr>
              <w:spacing w:line="100" w:lineRule="atLeast"/>
            </w:pPr>
            <w:r>
              <w:t xml:space="preserve">Вся документация предоставляется </w:t>
            </w:r>
            <w:r w:rsidRPr="00781578">
              <w:rPr>
                <w:b/>
              </w:rPr>
              <w:t>на русском языке</w:t>
            </w:r>
            <w:r>
              <w:t>.</w:t>
            </w:r>
          </w:p>
        </w:tc>
      </w:tr>
    </w:tbl>
    <w:p w:rsidR="003A6FD9" w:rsidRPr="003A6FD9" w:rsidRDefault="003A6FD9" w:rsidP="003A6FD9"/>
    <w:p w:rsidR="00AE4E47" w:rsidRPr="003A6FD9" w:rsidRDefault="008905C6" w:rsidP="008905C6">
      <w:pPr>
        <w:pStyle w:val="a5"/>
        <w:numPr>
          <w:ilvl w:val="1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ru-RU"/>
        </w:rPr>
        <w:t>Требования к</w:t>
      </w:r>
      <w:r w:rsidRPr="008905C6">
        <w:rPr>
          <w:rFonts w:ascii="Times New Roman" w:hAnsi="Times New Roman"/>
          <w:sz w:val="24"/>
          <w:szCs w:val="24"/>
          <w:lang w:eastAsia="ru-RU"/>
        </w:rPr>
        <w:t xml:space="preserve"> безопасности, техническим, функциональным характеристикам, потребительским свойствам </w:t>
      </w:r>
      <w:r w:rsidRPr="008F7C52">
        <w:rPr>
          <w:rFonts w:ascii="Times New Roman" w:hAnsi="Times New Roman"/>
          <w:sz w:val="24"/>
          <w:szCs w:val="24"/>
          <w:u w:val="single"/>
          <w:lang w:eastAsia="ru-RU"/>
        </w:rPr>
        <w:t>э</w:t>
      </w:r>
      <w:r w:rsidR="003A6FD9" w:rsidRPr="008F7C52">
        <w:rPr>
          <w:rFonts w:ascii="Times New Roman" w:hAnsi="Times New Roman"/>
          <w:sz w:val="24"/>
          <w:szCs w:val="24"/>
          <w:u w:val="single"/>
          <w:lang w:eastAsia="ru-RU"/>
        </w:rPr>
        <w:t>лектротехнической лаборатории</w:t>
      </w:r>
      <w:r w:rsidRPr="008F7C52">
        <w:rPr>
          <w:rFonts w:ascii="Times New Roman" w:hAnsi="Times New Roman"/>
          <w:sz w:val="24"/>
          <w:szCs w:val="24"/>
          <w:u w:val="single"/>
          <w:lang w:eastAsia="ru-RU"/>
        </w:rPr>
        <w:t>:</w:t>
      </w:r>
    </w:p>
    <w:tbl>
      <w:tblPr>
        <w:tblpPr w:leftFromText="180" w:rightFromText="180" w:vertAnchor="text" w:horzAnchor="margin" w:tblpXSpec="center" w:tblpY="62"/>
        <w:tblW w:w="9625" w:type="dxa"/>
        <w:tblLayout w:type="fixed"/>
        <w:tblLook w:val="0000" w:firstRow="0" w:lastRow="0" w:firstColumn="0" w:lastColumn="0" w:noHBand="0" w:noVBand="0"/>
      </w:tblPr>
      <w:tblGrid>
        <w:gridCol w:w="9625"/>
      </w:tblGrid>
      <w:tr w:rsidR="00AE4E47" w:rsidRPr="00957BBE" w:rsidTr="00D3409F">
        <w:trPr>
          <w:trHeight w:val="64"/>
        </w:trPr>
        <w:tc>
          <w:tcPr>
            <w:tcW w:w="9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FD9" w:rsidRPr="00957BBE" w:rsidRDefault="003A6FD9" w:rsidP="003A6FD9">
            <w:pPr>
              <w:shd w:val="clear" w:color="auto" w:fill="FFFFFF"/>
              <w:spacing w:line="100" w:lineRule="atLeast"/>
              <w:rPr>
                <w:b/>
                <w:u w:val="single"/>
              </w:rPr>
            </w:pPr>
            <w:r>
              <w:rPr>
                <w:b/>
                <w:u w:val="single"/>
              </w:rPr>
              <w:t>Требования к к</w:t>
            </w:r>
            <w:r w:rsidRPr="00957BBE">
              <w:rPr>
                <w:b/>
                <w:u w:val="single"/>
              </w:rPr>
              <w:t>узов</w:t>
            </w:r>
            <w:r>
              <w:rPr>
                <w:b/>
                <w:u w:val="single"/>
              </w:rPr>
              <w:t>у:</w:t>
            </w:r>
          </w:p>
          <w:p w:rsidR="003A6FD9" w:rsidRPr="00957BBE" w:rsidRDefault="003A6FD9" w:rsidP="003A6FD9">
            <w:pPr>
              <w:widowControl w:val="0"/>
              <w:shd w:val="clear" w:color="auto" w:fill="FFFFFF"/>
              <w:tabs>
                <w:tab w:val="left" w:pos="869"/>
              </w:tabs>
              <w:suppressAutoHyphens/>
              <w:spacing w:line="100" w:lineRule="atLeast"/>
              <w:jc w:val="left"/>
            </w:pPr>
            <w:r w:rsidRPr="00957BBE">
              <w:t xml:space="preserve">Цельнометаллический фургон </w:t>
            </w:r>
            <w:r>
              <w:t xml:space="preserve">должен быть </w:t>
            </w:r>
            <w:r w:rsidRPr="00957BBE">
              <w:t xml:space="preserve">разделен на два отсека: </w:t>
            </w:r>
            <w:r w:rsidRPr="00CA515F">
              <w:rPr>
                <w:b/>
              </w:rPr>
              <w:t>операторский и высоковольтный.</w:t>
            </w:r>
          </w:p>
          <w:p w:rsidR="003A6FD9" w:rsidRPr="00957BBE" w:rsidRDefault="003A6FD9" w:rsidP="003A6FD9">
            <w:pPr>
              <w:widowControl w:val="0"/>
              <w:shd w:val="clear" w:color="auto" w:fill="FFFFFF"/>
              <w:tabs>
                <w:tab w:val="left" w:pos="869"/>
              </w:tabs>
              <w:suppressAutoHyphens/>
              <w:spacing w:line="100" w:lineRule="atLeast"/>
              <w:jc w:val="left"/>
            </w:pPr>
            <w:r>
              <w:t>Наличие т</w:t>
            </w:r>
            <w:r w:rsidRPr="00957BBE">
              <w:t>ермоизоляци</w:t>
            </w:r>
            <w:r>
              <w:t>и</w:t>
            </w:r>
            <w:r w:rsidRPr="00957BBE">
              <w:t xml:space="preserve"> по периметру фургона. </w:t>
            </w:r>
          </w:p>
          <w:p w:rsidR="003A6FD9" w:rsidRPr="00CA515F" w:rsidRDefault="003A6FD9" w:rsidP="003A6FD9">
            <w:pPr>
              <w:widowControl w:val="0"/>
              <w:shd w:val="clear" w:color="auto" w:fill="FFFFFF"/>
              <w:tabs>
                <w:tab w:val="left" w:pos="869"/>
              </w:tabs>
              <w:suppressAutoHyphens/>
              <w:spacing w:line="100" w:lineRule="atLeast"/>
              <w:jc w:val="left"/>
              <w:rPr>
                <w:b/>
              </w:rPr>
            </w:pPr>
            <w:r w:rsidRPr="00957BBE">
              <w:t xml:space="preserve">Внутренняя обшивка – </w:t>
            </w:r>
            <w:r w:rsidRPr="00CA515F">
              <w:rPr>
                <w:b/>
              </w:rPr>
              <w:t>термостойкий пластик толщиной не менее 2</w:t>
            </w:r>
            <w:r>
              <w:rPr>
                <w:b/>
              </w:rPr>
              <w:t> </w:t>
            </w:r>
            <w:r w:rsidRPr="00CA515F">
              <w:rPr>
                <w:b/>
              </w:rPr>
              <w:t xml:space="preserve">мм. </w:t>
            </w:r>
          </w:p>
          <w:p w:rsidR="003A6FD9" w:rsidRDefault="003A6FD9" w:rsidP="003A6FD9">
            <w:pPr>
              <w:widowControl w:val="0"/>
              <w:shd w:val="clear" w:color="auto" w:fill="FFFFFF"/>
              <w:tabs>
                <w:tab w:val="left" w:pos="869"/>
              </w:tabs>
              <w:suppressAutoHyphens/>
              <w:spacing w:line="100" w:lineRule="atLeast"/>
              <w:jc w:val="left"/>
            </w:pPr>
            <w:r w:rsidRPr="00957BBE">
              <w:t xml:space="preserve">Пол – </w:t>
            </w:r>
            <w:r w:rsidRPr="00CA515F">
              <w:rPr>
                <w:b/>
              </w:rPr>
              <w:t>утеплённый, фанера, пропитанная огнеупорным составом толщиной 20 мм, покрытие – износостойкий автолинолеум.</w:t>
            </w:r>
            <w:r w:rsidRPr="00957BBE">
              <w:t xml:space="preserve"> </w:t>
            </w:r>
          </w:p>
          <w:p w:rsidR="003A6FD9" w:rsidRPr="00957BBE" w:rsidRDefault="003A6FD9" w:rsidP="003A6FD9">
            <w:pPr>
              <w:widowControl w:val="0"/>
              <w:shd w:val="clear" w:color="auto" w:fill="FFFFFF"/>
              <w:tabs>
                <w:tab w:val="left" w:pos="869"/>
              </w:tabs>
              <w:suppressAutoHyphens/>
              <w:spacing w:line="100" w:lineRule="atLeast"/>
              <w:jc w:val="left"/>
            </w:pPr>
          </w:p>
          <w:p w:rsidR="003A6FD9" w:rsidRPr="00A624A2" w:rsidRDefault="003A6FD9" w:rsidP="003A6FD9">
            <w:pPr>
              <w:widowControl w:val="0"/>
              <w:shd w:val="clear" w:color="auto" w:fill="FFFFFF"/>
              <w:tabs>
                <w:tab w:val="left" w:pos="869"/>
              </w:tabs>
              <w:suppressAutoHyphens/>
              <w:spacing w:line="100" w:lineRule="atLeast"/>
              <w:jc w:val="left"/>
              <w:rPr>
                <w:b/>
                <w:u w:val="single"/>
              </w:rPr>
            </w:pPr>
            <w:bookmarkStart w:id="0" w:name="_GoBack"/>
            <w:bookmarkEnd w:id="0"/>
            <w:r w:rsidRPr="00A624A2">
              <w:rPr>
                <w:b/>
                <w:u w:val="single"/>
              </w:rPr>
              <w:t>Требования к высоковольтному отсеку:</w:t>
            </w:r>
          </w:p>
          <w:p w:rsidR="003A6FD9" w:rsidRPr="00957BBE" w:rsidRDefault="003A6FD9" w:rsidP="003A6FD9">
            <w:pPr>
              <w:widowControl w:val="0"/>
              <w:shd w:val="clear" w:color="auto" w:fill="FFFFFF"/>
              <w:tabs>
                <w:tab w:val="left" w:pos="869"/>
              </w:tabs>
              <w:suppressAutoHyphens/>
              <w:spacing w:line="100" w:lineRule="atLeast"/>
              <w:jc w:val="left"/>
            </w:pPr>
            <w:r w:rsidRPr="00A624A2">
              <w:t>Должен быть установлен независимый отопитель отсеков оператора и высоковольтного (</w:t>
            </w:r>
            <w:r w:rsidRPr="00A624A2">
              <w:rPr>
                <w:lang w:val="en-US"/>
              </w:rPr>
              <w:t>Webast</w:t>
            </w:r>
            <w:r w:rsidRPr="00A624A2">
              <w:t>о 4 кВт) с забором топлива из бака автомобиля.</w:t>
            </w:r>
          </w:p>
          <w:p w:rsidR="003A6FD9" w:rsidRDefault="003A6FD9" w:rsidP="003A6FD9">
            <w:pPr>
              <w:spacing w:line="100" w:lineRule="atLeast"/>
              <w:rPr>
                <w:u w:val="single"/>
              </w:rPr>
            </w:pPr>
            <w:r>
              <w:rPr>
                <w:u w:val="single"/>
              </w:rPr>
              <w:t xml:space="preserve">В высоковольтном отсеке должно быть установлено: </w:t>
            </w:r>
          </w:p>
          <w:p w:rsidR="003A6FD9" w:rsidRPr="00781578" w:rsidRDefault="003A6FD9" w:rsidP="003A6FD9">
            <w:pPr>
              <w:spacing w:line="100" w:lineRule="atLeast"/>
              <w:rPr>
                <w:b/>
              </w:rPr>
            </w:pPr>
            <w:r w:rsidRPr="00781578">
              <w:rPr>
                <w:b/>
              </w:rPr>
              <w:t>- высоковольтное оборудование;</w:t>
            </w:r>
          </w:p>
          <w:p w:rsidR="003A6FD9" w:rsidRPr="00781578" w:rsidRDefault="003A6FD9" w:rsidP="003A6FD9">
            <w:pPr>
              <w:spacing w:line="100" w:lineRule="atLeast"/>
              <w:rPr>
                <w:b/>
              </w:rPr>
            </w:pPr>
            <w:r w:rsidRPr="00781578">
              <w:rPr>
                <w:b/>
              </w:rPr>
              <w:t>- блоки кабельных барабанов;</w:t>
            </w:r>
          </w:p>
          <w:p w:rsidR="003A6FD9" w:rsidRPr="00781578" w:rsidRDefault="003A6FD9" w:rsidP="003A6FD9">
            <w:pPr>
              <w:spacing w:line="100" w:lineRule="atLeast"/>
            </w:pPr>
            <w:r w:rsidRPr="00781578">
              <w:t>-</w:t>
            </w:r>
            <w:r>
              <w:t xml:space="preserve"> </w:t>
            </w:r>
            <w:r w:rsidRPr="00781578">
              <w:t xml:space="preserve">должно быть предусмотрено </w:t>
            </w:r>
            <w:r w:rsidRPr="00781578">
              <w:rPr>
                <w:b/>
              </w:rPr>
              <w:t>место для перевозки бензинового генератора</w:t>
            </w:r>
            <w:r w:rsidRPr="00781578">
              <w:t xml:space="preserve"> (размеры 650×450×450</w:t>
            </w:r>
            <w:r w:rsidR="000B2DF9">
              <w:t> </w:t>
            </w:r>
            <w:r w:rsidRPr="00781578">
              <w:t>мм).</w:t>
            </w:r>
          </w:p>
          <w:p w:rsidR="003A6FD9" w:rsidRPr="00781578" w:rsidRDefault="003A6FD9" w:rsidP="003A6FD9">
            <w:pPr>
              <w:spacing w:line="100" w:lineRule="atLeast"/>
              <w:rPr>
                <w:b/>
              </w:rPr>
            </w:pPr>
            <w:r w:rsidRPr="00781578">
              <w:t xml:space="preserve">Магистрали заземления – </w:t>
            </w:r>
            <w:r w:rsidRPr="00781578">
              <w:rPr>
                <w:b/>
              </w:rPr>
              <w:t>медные, размер (50×5</w:t>
            </w:r>
            <w:r w:rsidR="000B2DF9">
              <w:rPr>
                <w:b/>
              </w:rPr>
              <w:t> </w:t>
            </w:r>
            <w:r w:rsidRPr="00781578">
              <w:rPr>
                <w:b/>
              </w:rPr>
              <w:t>мм), с шагом точек заземления – 50</w:t>
            </w:r>
            <w:r w:rsidR="000B2DF9">
              <w:rPr>
                <w:b/>
              </w:rPr>
              <w:t> </w:t>
            </w:r>
            <w:r w:rsidRPr="00781578">
              <w:rPr>
                <w:b/>
              </w:rPr>
              <w:t>мм.</w:t>
            </w:r>
          </w:p>
          <w:p w:rsidR="003A6FD9" w:rsidRPr="00781578" w:rsidRDefault="003A6FD9" w:rsidP="003A6FD9">
            <w:pPr>
              <w:spacing w:line="100" w:lineRule="atLeast"/>
            </w:pPr>
            <w:r w:rsidRPr="00781578">
              <w:t xml:space="preserve">Двери задние: </w:t>
            </w:r>
            <w:r w:rsidRPr="00781578">
              <w:rPr>
                <w:b/>
              </w:rPr>
              <w:t>левая – с заводским стеклом, имеющим отверстие для вывода кабеля, правая – глухая.</w:t>
            </w:r>
            <w:r w:rsidRPr="00781578">
              <w:t xml:space="preserve"> </w:t>
            </w:r>
          </w:p>
          <w:p w:rsidR="003A6FD9" w:rsidRPr="00781578" w:rsidRDefault="003A6FD9" w:rsidP="003A6FD9">
            <w:pPr>
              <w:spacing w:line="100" w:lineRule="atLeast"/>
            </w:pPr>
            <w:r w:rsidRPr="00781578">
              <w:t>В задних распашных дверях</w:t>
            </w:r>
            <w:r>
              <w:t xml:space="preserve"> должны быть</w:t>
            </w:r>
            <w:r w:rsidRPr="00781578">
              <w:t xml:space="preserve"> лючки для вывода кабеля с автоматической фиксацией в открытом положении</w:t>
            </w:r>
            <w:r>
              <w:t>,</w:t>
            </w:r>
            <w:r w:rsidRPr="00781578">
              <w:t xml:space="preserve"> шириной 135 мм.</w:t>
            </w:r>
          </w:p>
          <w:p w:rsidR="003A6FD9" w:rsidRDefault="003A6FD9" w:rsidP="003A6FD9">
            <w:pPr>
              <w:spacing w:line="100" w:lineRule="atLeast"/>
            </w:pPr>
            <w:r w:rsidRPr="00781578">
              <w:t>Силовое оборудование гальванически развязано с системой управления.</w:t>
            </w:r>
          </w:p>
          <w:p w:rsidR="003A6FD9" w:rsidRPr="00781578" w:rsidRDefault="003A6FD9" w:rsidP="003A6FD9">
            <w:pPr>
              <w:spacing w:line="100" w:lineRule="atLeast"/>
            </w:pPr>
          </w:p>
          <w:p w:rsidR="003A6FD9" w:rsidRDefault="003A6FD9" w:rsidP="003A6FD9">
            <w:pPr>
              <w:spacing w:line="100" w:lineRule="atLeast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Требования к отсеку </w:t>
            </w:r>
            <w:r w:rsidRPr="00CA515F">
              <w:rPr>
                <w:b/>
                <w:u w:val="single"/>
              </w:rPr>
              <w:t>оператора</w:t>
            </w:r>
            <w:r>
              <w:rPr>
                <w:b/>
                <w:u w:val="single"/>
              </w:rPr>
              <w:t>:</w:t>
            </w:r>
          </w:p>
          <w:p w:rsidR="003A6FD9" w:rsidRDefault="003A6FD9" w:rsidP="003A6FD9">
            <w:pPr>
              <w:spacing w:line="100" w:lineRule="atLeast"/>
            </w:pPr>
            <w:r>
              <w:t xml:space="preserve">В отсеке оператора должен находиться </w:t>
            </w:r>
            <w:r w:rsidRPr="00957BBE">
              <w:t xml:space="preserve">пульт управления оборудованием лаборатории, расположенный в стандартной </w:t>
            </w:r>
            <w:r w:rsidRPr="009D39F0">
              <w:t>19”</w:t>
            </w:r>
            <w:r w:rsidRPr="00957BBE">
              <w:t xml:space="preserve"> промышленной приборной стойке;</w:t>
            </w:r>
          </w:p>
          <w:p w:rsidR="003A6FD9" w:rsidRDefault="003A6FD9" w:rsidP="003A6FD9">
            <w:pPr>
              <w:spacing w:line="100" w:lineRule="atLeast"/>
            </w:pPr>
            <w:r>
              <w:lastRenderedPageBreak/>
              <w:t xml:space="preserve">Наличие </w:t>
            </w:r>
            <w:r w:rsidRPr="00957BBE">
              <w:t>лавк</w:t>
            </w:r>
            <w:r>
              <w:t>и</w:t>
            </w:r>
            <w:r w:rsidRPr="00957BBE">
              <w:t>-рундук</w:t>
            </w:r>
            <w:r>
              <w:t>а</w:t>
            </w:r>
            <w:r w:rsidRPr="00957BBE">
              <w:t xml:space="preserve"> для перевозки и хранения дополнительного переносного оборудования</w:t>
            </w:r>
            <w:r w:rsidRPr="000B2DF9">
              <w:t xml:space="preserve"> (размеры 1450×450</w:t>
            </w:r>
            <w:r w:rsidR="000B2DF9">
              <w:t> </w:t>
            </w:r>
            <w:r w:rsidRPr="000B2DF9">
              <w:t>мм).</w:t>
            </w:r>
          </w:p>
          <w:p w:rsidR="00A624A2" w:rsidRPr="00957BBE" w:rsidRDefault="00A624A2" w:rsidP="00A624A2">
            <w:pPr>
              <w:spacing w:line="100" w:lineRule="atLeast"/>
            </w:pPr>
            <w:r w:rsidRPr="00957BBE">
              <w:t>В отсеке оператора оба окна</w:t>
            </w:r>
            <w:r>
              <w:t xml:space="preserve"> должны быть</w:t>
            </w:r>
            <w:r w:rsidRPr="00957BBE">
              <w:t xml:space="preserve"> открывающиеся. Способ установки стекол – клеевой.</w:t>
            </w:r>
          </w:p>
          <w:p w:rsidR="00A624A2" w:rsidRPr="00957BBE" w:rsidRDefault="00A624A2" w:rsidP="00A624A2">
            <w:pPr>
              <w:spacing w:line="100" w:lineRule="atLeast"/>
            </w:pPr>
            <w:r>
              <w:t>Наличие столешницы</w:t>
            </w:r>
            <w:r w:rsidRPr="00957BBE">
              <w:t xml:space="preserve"> (размеры 1450×450</w:t>
            </w:r>
            <w:r>
              <w:t> </w:t>
            </w:r>
            <w:r w:rsidRPr="00957BBE">
              <w:t xml:space="preserve">мм) </w:t>
            </w:r>
          </w:p>
          <w:p w:rsidR="00A624A2" w:rsidRPr="00957BBE" w:rsidRDefault="00A624A2" w:rsidP="00A624A2">
            <w:pPr>
              <w:spacing w:line="100" w:lineRule="atLeast"/>
            </w:pPr>
            <w:r w:rsidRPr="00957BBE">
              <w:t>Над кабиной водителя</w:t>
            </w:r>
            <w:r>
              <w:t xml:space="preserve"> должен находиться</w:t>
            </w:r>
            <w:r w:rsidRPr="00957BBE">
              <w:t xml:space="preserve"> закрывающийся отсек.</w:t>
            </w:r>
          </w:p>
          <w:p w:rsidR="00A624A2" w:rsidRPr="00957BBE" w:rsidRDefault="00A624A2" w:rsidP="00A624A2">
            <w:pPr>
              <w:spacing w:line="100" w:lineRule="atLeast"/>
            </w:pPr>
            <w:r w:rsidRPr="00957BBE">
              <w:t xml:space="preserve">Перегородка </w:t>
            </w:r>
            <w:r>
              <w:t xml:space="preserve">должна быть </w:t>
            </w:r>
            <w:r w:rsidRPr="00957BBE">
              <w:t>оснащена окном для обзора высоковольтного отсека.</w:t>
            </w:r>
          </w:p>
          <w:p w:rsidR="00AE4E47" w:rsidRPr="00781578" w:rsidRDefault="00AE4E47" w:rsidP="00781578">
            <w:pPr>
              <w:spacing w:line="100" w:lineRule="atLeast"/>
            </w:pPr>
          </w:p>
          <w:p w:rsidR="00AE4E47" w:rsidRPr="00957BBE" w:rsidRDefault="003A6FD9" w:rsidP="00D66AAD">
            <w:pPr>
              <w:spacing w:line="100" w:lineRule="atLeast"/>
              <w:rPr>
                <w:b/>
                <w:u w:val="single"/>
              </w:rPr>
            </w:pPr>
            <w:r>
              <w:rPr>
                <w:b/>
                <w:u w:val="single"/>
              </w:rPr>
              <w:t>Требования к оборудованию</w:t>
            </w:r>
            <w:r w:rsidR="00AE4E47" w:rsidRPr="00957BBE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электротехнической лаборатории</w:t>
            </w:r>
            <w:r w:rsidR="00AE4E47" w:rsidRPr="00957BBE">
              <w:rPr>
                <w:b/>
                <w:u w:val="single"/>
              </w:rPr>
              <w:t>: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Должно выполнять следующие функции:</w:t>
            </w:r>
          </w:p>
          <w:p w:rsidR="00AE4E47" w:rsidRPr="00957BBE" w:rsidRDefault="00AE4E47" w:rsidP="00D66AAD">
            <w:pPr>
              <w:spacing w:line="283" w:lineRule="atLeast"/>
            </w:pPr>
            <w:r w:rsidRPr="00957BBE">
              <w:t>- испытание повышенным переменным напряжением до 50</w:t>
            </w:r>
            <w:r w:rsidR="000B2DF9">
              <w:t> </w:t>
            </w:r>
            <w:r w:rsidRPr="00957BBE">
              <w:t xml:space="preserve">кВ; </w:t>
            </w:r>
          </w:p>
          <w:p w:rsidR="00AE4E47" w:rsidRPr="00957BBE" w:rsidRDefault="003A6FD9" w:rsidP="00D66AAD">
            <w:pPr>
              <w:spacing w:line="283" w:lineRule="atLeast"/>
            </w:pPr>
            <w:r>
              <w:t xml:space="preserve">- </w:t>
            </w:r>
            <w:r w:rsidR="00AE4E47" w:rsidRPr="00957BBE">
              <w:t>испытание повышенным выпрямленным напряжением до 70</w:t>
            </w:r>
            <w:r w:rsidR="000B2DF9">
              <w:t> </w:t>
            </w:r>
            <w:r w:rsidR="00AE4E47" w:rsidRPr="00957BBE">
              <w:t>кВ;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прожиг дефектной изоляции кабелей;</w:t>
            </w:r>
          </w:p>
          <w:p w:rsidR="00AE4E47" w:rsidRPr="00957BBE" w:rsidRDefault="003A6FD9" w:rsidP="00D66AAD">
            <w:pPr>
              <w:spacing w:line="100" w:lineRule="atLeast"/>
            </w:pPr>
            <w:r>
              <w:t xml:space="preserve">- </w:t>
            </w:r>
            <w:r w:rsidR="00AE4E47" w:rsidRPr="00957BBE">
              <w:t>дожиг дефектной изоляции кабелей;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отыскание мест повреждений КЛ акустическим методом.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Схема управления должна обеспечивать контрол</w:t>
            </w:r>
            <w:r w:rsidR="003A6FD9">
              <w:t xml:space="preserve">ь над состоянием заземления, в </w:t>
            </w:r>
            <w:r w:rsidRPr="00957BBE">
              <w:t>случае нарушения заземления – автоматическое отключение оборудования с обязательным видимым опусканием заземлителей.</w:t>
            </w:r>
          </w:p>
          <w:p w:rsidR="00AE4E47" w:rsidRPr="00957BBE" w:rsidRDefault="00AE4E47" w:rsidP="00D66AAD">
            <w:pPr>
              <w:rPr>
                <w:rFonts w:eastAsia="Times New Roman"/>
              </w:rPr>
            </w:pPr>
            <w:r w:rsidRPr="00957BBE">
              <w:t xml:space="preserve">Лаборатория обеспечивает питание всего электротехнического оборудования от внешней сети 220В, 50 Гц. </w:t>
            </w:r>
          </w:p>
          <w:p w:rsidR="00AE4E47" w:rsidRDefault="00AE4E47" w:rsidP="00D66AAD">
            <w:pPr>
              <w:spacing w:line="100" w:lineRule="atLeast"/>
            </w:pPr>
            <w:r w:rsidRPr="00957BBE">
              <w:t>Наличие световой и звуковой сигнализации – обязательно.</w:t>
            </w:r>
          </w:p>
          <w:p w:rsidR="003A6FD9" w:rsidRPr="00957BBE" w:rsidRDefault="003A6FD9" w:rsidP="00D66AAD">
            <w:pPr>
              <w:spacing w:line="100" w:lineRule="atLeast"/>
            </w:pPr>
          </w:p>
          <w:p w:rsidR="00AE4E47" w:rsidRPr="00957BBE" w:rsidRDefault="00AE4E47" w:rsidP="00D66AAD">
            <w:pPr>
              <w:spacing w:line="100" w:lineRule="atLeast"/>
              <w:rPr>
                <w:b/>
                <w:u w:val="single"/>
              </w:rPr>
            </w:pPr>
            <w:r w:rsidRPr="00957BBE">
              <w:rPr>
                <w:b/>
                <w:u w:val="single"/>
              </w:rPr>
              <w:t xml:space="preserve">Состав </w:t>
            </w:r>
            <w:r w:rsidR="003A6FD9" w:rsidRPr="003A6FD9">
              <w:rPr>
                <w:b/>
                <w:u w:val="single"/>
              </w:rPr>
              <w:t>электротехнической лаборатории</w:t>
            </w:r>
            <w:r w:rsidRPr="00957BBE">
              <w:rPr>
                <w:b/>
                <w:u w:val="single"/>
              </w:rPr>
              <w:t>:</w:t>
            </w:r>
          </w:p>
          <w:p w:rsidR="00AE4E47" w:rsidRPr="00957BBE" w:rsidRDefault="00AE4E47" w:rsidP="003A6FD9">
            <w:pPr>
              <w:spacing w:line="100" w:lineRule="atLeast"/>
              <w:jc w:val="center"/>
            </w:pPr>
            <w:r w:rsidRPr="00957BBE">
              <w:rPr>
                <w:b/>
              </w:rPr>
              <w:t xml:space="preserve">Система управления </w:t>
            </w:r>
            <w:r w:rsidR="00DF3D84" w:rsidRPr="00DF3D84">
              <w:rPr>
                <w:b/>
              </w:rPr>
              <w:t>электротехнической лаборатории</w:t>
            </w:r>
            <w:r w:rsidR="003A6FD9">
              <w:t>: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 xml:space="preserve">Програмно – аппаратный микропроцессорный комплекс на основе стандартной промышленной </w:t>
            </w:r>
            <w:r w:rsidRPr="009D39F0">
              <w:t>19” стойки</w:t>
            </w:r>
            <w:r w:rsidRPr="00957BBE">
              <w:t xml:space="preserve"> с возможностью установки дополнительного оборудования без изменения конструкции.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Должен осуществлять контроль и управление следующими устройствами: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главный высоковольтный переключатель и коммутирующие устройства;</w:t>
            </w:r>
          </w:p>
          <w:p w:rsidR="00AE4E47" w:rsidRPr="008F7C52" w:rsidRDefault="00AE4E47" w:rsidP="00D66AAD">
            <w:pPr>
              <w:spacing w:line="100" w:lineRule="atLeast"/>
            </w:pPr>
            <w:r w:rsidRPr="00957BBE">
              <w:t xml:space="preserve">- испытательного </w:t>
            </w:r>
            <w:r w:rsidRPr="008F7C52">
              <w:t>аппарата АИСТ-50/70;</w:t>
            </w:r>
          </w:p>
          <w:p w:rsidR="00AE4E47" w:rsidRPr="008F7C52" w:rsidRDefault="00AE4E47" w:rsidP="00D66AAD">
            <w:pPr>
              <w:spacing w:line="100" w:lineRule="atLeast"/>
            </w:pPr>
            <w:r w:rsidRPr="008F7C52">
              <w:t>- блока прожига БП-30;</w:t>
            </w:r>
          </w:p>
          <w:p w:rsidR="00AE4E47" w:rsidRPr="008F7C52" w:rsidRDefault="00AE4E47" w:rsidP="00D66AAD">
            <w:pPr>
              <w:spacing w:line="100" w:lineRule="atLeast"/>
            </w:pPr>
            <w:r w:rsidRPr="008F7C52">
              <w:t>- блока дожига БД-2;</w:t>
            </w:r>
          </w:p>
          <w:p w:rsidR="00AE4E47" w:rsidRPr="00957BBE" w:rsidRDefault="00AE4E47" w:rsidP="00D66AAD">
            <w:pPr>
              <w:spacing w:line="100" w:lineRule="atLeast"/>
            </w:pPr>
            <w:r w:rsidRPr="008F7C52">
              <w:t xml:space="preserve">- акустического блока ГИ-2000 (Пульт управления ГИ – собственный, электромеханический, с основного пульта управления </w:t>
            </w:r>
            <w:r w:rsidR="003B0FE5" w:rsidRPr="008F7C52">
              <w:t>электротехнической лабораторией</w:t>
            </w:r>
            <w:r w:rsidRPr="008F7C52">
              <w:t xml:space="preserve"> должен осуществляться только выбор</w:t>
            </w:r>
            <w:r w:rsidRPr="00957BBE">
              <w:t xml:space="preserve"> режима).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аварийное срабатывание устройств защиты и сигнализации;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переключение режимов осуществляется автоматически, без использования ручных механических переключателей.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Коммутаторы изготовлены с воздушной барьерной изоляцией и должны быть легко доступны для осмотра и обслуживания.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Система управления должна наглядно показывать состояние измерительной схемы с помощью световых и текстовых подсказок на индикаторах блока управления.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Блок управления испытательной установкой и прожигающей установкой должны иметь по два стрелочных и два цифровых индикатора, отображающих результаты испытаний. Блоки должны быть оснащены энкодером для регулировки параметров установок внутри режима.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 xml:space="preserve">Выход из строя одного из блоков не приводит к невозможности использования </w:t>
            </w:r>
            <w:r w:rsidR="003B0FE5">
              <w:t>электротехнической лаборатории</w:t>
            </w:r>
            <w:r w:rsidRPr="00957BBE">
              <w:t xml:space="preserve"> в остальных режимах. Система управления должна обеспечивать работу оборудования </w:t>
            </w:r>
            <w:r w:rsidR="003B0FE5" w:rsidRPr="003B0FE5">
              <w:t xml:space="preserve">электротехнической лаборатории </w:t>
            </w:r>
            <w:r w:rsidRPr="00957BBE">
              <w:t>как в ручном, так и в автоматическом режимах.</w:t>
            </w:r>
          </w:p>
          <w:p w:rsidR="00AE4E47" w:rsidRPr="003A6FD9" w:rsidRDefault="00AE4E47" w:rsidP="003A6FD9">
            <w:pPr>
              <w:spacing w:line="100" w:lineRule="atLeast"/>
              <w:jc w:val="center"/>
              <w:rPr>
                <w:b/>
              </w:rPr>
            </w:pPr>
            <w:r w:rsidRPr="003A6FD9">
              <w:rPr>
                <w:b/>
              </w:rPr>
              <w:t>Блок сетевой</w:t>
            </w:r>
            <w:r w:rsidR="003A6FD9" w:rsidRPr="003A6FD9">
              <w:rPr>
                <w:b/>
              </w:rPr>
              <w:t>: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 xml:space="preserve">Должен быть расположен в промышленной стойке на </w:t>
            </w:r>
            <w:r w:rsidRPr="00957BBE">
              <w:rPr>
                <w:lang w:val="en-US"/>
              </w:rPr>
              <w:t>DIN</w:t>
            </w:r>
            <w:r w:rsidRPr="00957BBE">
              <w:t xml:space="preserve"> рейке. Должен обеспечивать защиту оборудования</w:t>
            </w:r>
            <w:r w:rsidR="003B0FE5" w:rsidRPr="003B0FE5">
              <w:t xml:space="preserve"> электротехнической лаборатории </w:t>
            </w:r>
            <w:r w:rsidRPr="00957BBE">
              <w:t xml:space="preserve">от перенапряжений в сети </w:t>
            </w:r>
            <w:r w:rsidRPr="00957BBE">
              <w:lastRenderedPageBreak/>
              <w:t xml:space="preserve">питания, отображать напряжение питания, ток нагрузки и частоту питающей сети. 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Должен быть оборудован источником бесперебойного питания для управления</w:t>
            </w:r>
            <w:r w:rsidR="003B0FE5" w:rsidRPr="003B0FE5">
              <w:t xml:space="preserve"> электротехнической лаборатории</w:t>
            </w:r>
            <w:r w:rsidRPr="00957BBE">
              <w:t xml:space="preserve"> в случае пропадания напряжения.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Должен быть оборудован рубильником с видимым разрывом, блоком розеток 220</w:t>
            </w:r>
            <w:r w:rsidR="000B2DF9">
              <w:t> </w:t>
            </w:r>
            <w:r w:rsidRPr="00957BBE">
              <w:t>В с заземлением для подключения дополнительного оборудования, оборудован органами управления освещением отсеков оператора и высоковольтного. Каждая единица электротехнического оборудования (в том числе розетки дополнительного оборудования)</w:t>
            </w:r>
            <w:r w:rsidR="003B0FE5">
              <w:t xml:space="preserve"> электротехнической</w:t>
            </w:r>
            <w:r w:rsidR="003B0FE5" w:rsidRPr="003B0FE5">
              <w:t xml:space="preserve"> лаборатори</w:t>
            </w:r>
            <w:r w:rsidR="003B0FE5">
              <w:t>и</w:t>
            </w:r>
            <w:r w:rsidRPr="00957BBE">
              <w:t xml:space="preserve"> должны иметь собственную линию питания, защищенную автоматическим выключателем и включенную в общую систему безопасности </w:t>
            </w:r>
            <w:r w:rsidR="003B0FE5" w:rsidRPr="003B0FE5">
              <w:t>электротехнической лаборатории</w:t>
            </w:r>
            <w:r w:rsidRPr="00957BBE">
              <w:t>.</w:t>
            </w:r>
          </w:p>
          <w:p w:rsidR="00AE4E47" w:rsidRDefault="00AE4E47" w:rsidP="00D66AAD">
            <w:pPr>
              <w:spacing w:line="100" w:lineRule="atLeast"/>
            </w:pPr>
            <w:r w:rsidRPr="00957BBE">
              <w:t xml:space="preserve">На рабочем месте оператора </w:t>
            </w:r>
            <w:r w:rsidR="003A6FD9">
              <w:t xml:space="preserve">должны быть </w:t>
            </w:r>
            <w:r w:rsidRPr="00957BBE">
              <w:t>размещены органы управления независимым отопителем.</w:t>
            </w:r>
          </w:p>
          <w:p w:rsidR="00581941" w:rsidRPr="00957BBE" w:rsidRDefault="00581941" w:rsidP="00D66AAD">
            <w:pPr>
              <w:spacing w:line="100" w:lineRule="atLeast"/>
            </w:pPr>
          </w:p>
          <w:p w:rsidR="003A6FD9" w:rsidRDefault="00581941" w:rsidP="00D66AAD">
            <w:pPr>
              <w:spacing w:line="100" w:lineRule="atLeast"/>
              <w:rPr>
                <w:b/>
                <w:u w:val="single"/>
              </w:rPr>
            </w:pPr>
            <w:r>
              <w:rPr>
                <w:b/>
                <w:u w:val="single"/>
              </w:rPr>
              <w:t>Требования к о</w:t>
            </w:r>
            <w:r w:rsidR="003A6FD9">
              <w:rPr>
                <w:b/>
                <w:u w:val="single"/>
              </w:rPr>
              <w:t>борудовани</w:t>
            </w:r>
            <w:r>
              <w:rPr>
                <w:b/>
                <w:u w:val="single"/>
              </w:rPr>
              <w:t>ю</w:t>
            </w:r>
            <w:r w:rsidR="003A6FD9">
              <w:rPr>
                <w:b/>
                <w:u w:val="single"/>
              </w:rPr>
              <w:t xml:space="preserve"> дл</w:t>
            </w:r>
            <w:r>
              <w:rPr>
                <w:b/>
                <w:u w:val="single"/>
              </w:rPr>
              <w:t>я</w:t>
            </w:r>
            <w:r w:rsidR="003A6FD9">
              <w:rPr>
                <w:b/>
                <w:u w:val="single"/>
              </w:rPr>
              <w:t xml:space="preserve"> высоковольтного</w:t>
            </w:r>
            <w:r w:rsidR="00AE4E47" w:rsidRPr="00957BBE">
              <w:rPr>
                <w:b/>
                <w:u w:val="single"/>
              </w:rPr>
              <w:t xml:space="preserve"> испытания: </w:t>
            </w:r>
          </w:p>
          <w:p w:rsidR="00AE4E47" w:rsidRPr="003A6FD9" w:rsidRDefault="003A6FD9" w:rsidP="003A6FD9">
            <w:pPr>
              <w:spacing w:line="100" w:lineRule="atLeast"/>
              <w:jc w:val="center"/>
              <w:rPr>
                <w:b/>
              </w:rPr>
            </w:pPr>
            <w:r>
              <w:rPr>
                <w:b/>
              </w:rPr>
              <w:t>А</w:t>
            </w:r>
            <w:r w:rsidR="00AE4E47" w:rsidRPr="003A6FD9">
              <w:rPr>
                <w:b/>
              </w:rPr>
              <w:t xml:space="preserve">ппарат </w:t>
            </w:r>
            <w:r w:rsidR="00AE4E47" w:rsidRPr="008F7C52">
              <w:rPr>
                <w:b/>
              </w:rPr>
              <w:t>АИСТ50/70</w:t>
            </w:r>
            <w:r w:rsidRPr="008F7C52">
              <w:rPr>
                <w:b/>
              </w:rPr>
              <w:t>: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Трансформатор маслонаполненный.</w:t>
            </w:r>
          </w:p>
          <w:p w:rsidR="00AE4E47" w:rsidRPr="00957BBE" w:rsidRDefault="003A6FD9" w:rsidP="00D66AAD">
            <w:pPr>
              <w:spacing w:line="100" w:lineRule="atLeast"/>
            </w:pPr>
            <w:r>
              <w:t xml:space="preserve">Испытательный </w:t>
            </w:r>
            <w:r w:rsidR="00AE4E47" w:rsidRPr="00957BBE">
              <w:t>аппарат должен обеспечивать следующие характеристики: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диапазон испытания повышенным переменным напряжением 0.2÷ 50</w:t>
            </w:r>
            <w:r w:rsidR="003A6FD9">
              <w:t> </w:t>
            </w:r>
            <w:r w:rsidRPr="00957BBE">
              <w:t>кВ;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диапазон испытания повышенным выпрямленным напряжением 0.2÷70</w:t>
            </w:r>
            <w:r w:rsidR="003A6FD9">
              <w:t> </w:t>
            </w:r>
            <w:r w:rsidRPr="00957BBE">
              <w:t>кВ;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наибольший переменный рабочий ток, не менее – 50 мА;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наибольший выпрямленный рабочий ток, не менее – 25 мА;</w:t>
            </w:r>
          </w:p>
          <w:p w:rsidR="00AE4E47" w:rsidRPr="00957BBE" w:rsidRDefault="00AE4E47" w:rsidP="00D66AAD">
            <w:pPr>
              <w:spacing w:line="100" w:lineRule="atLeast"/>
              <w:rPr>
                <w:rFonts w:eastAsia="Times New Roman"/>
                <w:color w:val="000000"/>
              </w:rPr>
            </w:pPr>
            <w:r w:rsidRPr="00957BBE">
              <w:t>- о</w:t>
            </w:r>
            <w:r w:rsidRPr="00957BBE">
              <w:rPr>
                <w:rFonts w:eastAsia="Times New Roman"/>
                <w:color w:val="000000"/>
              </w:rPr>
              <w:t>тносительная погрешность измерения действительного действующего значения тока и напряжения - не более 3%;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rPr>
                <w:rFonts w:eastAsia="Times New Roman"/>
                <w:color w:val="000000"/>
              </w:rPr>
              <w:t>- автоматический в/в замыкатель.</w:t>
            </w:r>
          </w:p>
          <w:p w:rsidR="00AE4E47" w:rsidRDefault="00AE4E47" w:rsidP="00D66AAD">
            <w:pPr>
              <w:spacing w:line="100" w:lineRule="atLeast"/>
            </w:pPr>
            <w:r w:rsidRPr="00957BBE">
              <w:t xml:space="preserve">Если регулятор не находится в нулевом </w:t>
            </w:r>
            <w:r w:rsidR="003A6FD9">
              <w:t xml:space="preserve">положении проведение испытаний </w:t>
            </w:r>
            <w:r w:rsidRPr="00957BBE">
              <w:t>невозможно.</w:t>
            </w:r>
          </w:p>
          <w:p w:rsidR="00AE4E47" w:rsidRDefault="003A6FD9" w:rsidP="003A6FD9">
            <w:pPr>
              <w:spacing w:line="100" w:lineRule="atLeast"/>
            </w:pPr>
            <w:r>
              <w:t xml:space="preserve">Аппарат испытательный </w:t>
            </w:r>
            <w:r w:rsidRPr="003A6FD9">
              <w:t>должен быть внесен в реестр средств измерений в соответствии с Законом Российской Федерации от 26.06.2008 года № 102 ФЗ «Об обеспечении единства измерений»</w:t>
            </w:r>
            <w:r>
              <w:t xml:space="preserve">. </w:t>
            </w:r>
            <w:r w:rsidR="00AE4E47" w:rsidRPr="00957BBE">
              <w:t xml:space="preserve">Межповерочный интервал </w:t>
            </w:r>
            <w:r>
              <w:t>–</w:t>
            </w:r>
            <w:r w:rsidR="00AE4E47" w:rsidRPr="00957BBE">
              <w:t xml:space="preserve"> </w:t>
            </w:r>
            <w:r>
              <w:t>не менее 2 лет</w:t>
            </w:r>
            <w:r w:rsidR="00AE4E47" w:rsidRPr="00957BBE">
              <w:t>.</w:t>
            </w:r>
          </w:p>
          <w:p w:rsidR="00581941" w:rsidRPr="00957BBE" w:rsidRDefault="00581941" w:rsidP="003A6FD9">
            <w:pPr>
              <w:spacing w:line="100" w:lineRule="atLeast"/>
            </w:pPr>
          </w:p>
          <w:p w:rsidR="00AE4E47" w:rsidRPr="003A6FD9" w:rsidRDefault="00AE4E47" w:rsidP="003A6FD9">
            <w:pPr>
              <w:spacing w:line="100" w:lineRule="atLeast"/>
              <w:jc w:val="center"/>
              <w:rPr>
                <w:b/>
              </w:rPr>
            </w:pPr>
            <w:r w:rsidRPr="003A6FD9">
              <w:rPr>
                <w:b/>
              </w:rPr>
              <w:t xml:space="preserve">Блок прожига </w:t>
            </w:r>
            <w:r w:rsidRPr="008F7C52">
              <w:rPr>
                <w:b/>
              </w:rPr>
              <w:t>БП-30</w:t>
            </w:r>
            <w:r w:rsidR="003A6FD9" w:rsidRPr="008F7C52">
              <w:rPr>
                <w:b/>
              </w:rPr>
              <w:t>:</w:t>
            </w:r>
          </w:p>
          <w:p w:rsidR="00AE4E47" w:rsidRPr="00957BBE" w:rsidRDefault="003A6FD9" w:rsidP="00D66AAD">
            <w:pPr>
              <w:spacing w:line="100" w:lineRule="atLeast"/>
            </w:pPr>
            <w:r>
              <w:t>Предназначен д</w:t>
            </w:r>
            <w:r w:rsidR="00AE4E47" w:rsidRPr="00957BBE">
              <w:t xml:space="preserve">ля прожига дефектной изоляции КЛ. 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Трансформатор маслонаполненный.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Питание</w:t>
            </w:r>
            <w:r w:rsidR="003A6FD9">
              <w:t xml:space="preserve"> должно осуществля</w:t>
            </w:r>
            <w:r w:rsidRPr="00957BBE">
              <w:t>т</w:t>
            </w:r>
            <w:r w:rsidR="003A6FD9">
              <w:t>ь</w:t>
            </w:r>
            <w:r w:rsidRPr="00957BBE">
              <w:t xml:space="preserve">ся от электронного преобразователя частоты (800 Гц). Габариты электронного преобразователя частоты не более 370×240×210 мм, вес не более 10 кг; </w:t>
            </w:r>
          </w:p>
          <w:p w:rsidR="00AE4E47" w:rsidRPr="00957BBE" w:rsidRDefault="00581941" w:rsidP="00D66AAD">
            <w:pPr>
              <w:spacing w:line="100" w:lineRule="atLeast"/>
            </w:pPr>
            <w:r>
              <w:t>П</w:t>
            </w:r>
            <w:r w:rsidR="00AE4E47" w:rsidRPr="00957BBE">
              <w:t>отребляемый ток в режиме прожига, не более – 26</w:t>
            </w:r>
            <w:r w:rsidR="000B2DF9">
              <w:t> </w:t>
            </w:r>
            <w:r w:rsidR="00AE4E47" w:rsidRPr="00957BBE">
              <w:t xml:space="preserve">А; </w:t>
            </w:r>
          </w:p>
          <w:p w:rsidR="00AE4E47" w:rsidRPr="00957BBE" w:rsidRDefault="00581941" w:rsidP="00D66AAD">
            <w:pPr>
              <w:spacing w:line="100" w:lineRule="atLeast"/>
            </w:pPr>
            <w:r>
              <w:t>М</w:t>
            </w:r>
            <w:r w:rsidR="00AE4E47" w:rsidRPr="00957BBE">
              <w:t>аксимальное напряжение – 30</w:t>
            </w:r>
            <w:r w:rsidR="000B2DF9">
              <w:t> </w:t>
            </w:r>
            <w:r w:rsidR="00AE4E47" w:rsidRPr="00957BBE">
              <w:t xml:space="preserve">кВ; </w:t>
            </w:r>
          </w:p>
          <w:p w:rsidR="00AE4E47" w:rsidRPr="00957BBE" w:rsidRDefault="00581941" w:rsidP="00D66AAD">
            <w:pPr>
              <w:spacing w:line="100" w:lineRule="atLeast"/>
            </w:pPr>
            <w:r>
              <w:t>П</w:t>
            </w:r>
            <w:r w:rsidR="00AE4E47" w:rsidRPr="00957BBE">
              <w:t>родолжительность работы – не</w:t>
            </w:r>
            <w:r>
              <w:t xml:space="preserve"> </w:t>
            </w:r>
            <w:r w:rsidR="00AE4E47" w:rsidRPr="00957BBE">
              <w:t xml:space="preserve">ограничена; </w:t>
            </w:r>
          </w:p>
          <w:p w:rsidR="00AE4E47" w:rsidRPr="00957BBE" w:rsidRDefault="00581941" w:rsidP="00D66AAD">
            <w:pPr>
              <w:spacing w:line="100" w:lineRule="atLeast"/>
            </w:pPr>
            <w:r>
              <w:t>Ч</w:t>
            </w:r>
            <w:r w:rsidR="00AE4E47" w:rsidRPr="00957BBE">
              <w:t>етыре ступени прожига (30; 8; 2; 0.2</w:t>
            </w:r>
            <w:r w:rsidR="000B2DF9">
              <w:t> </w:t>
            </w:r>
            <w:r w:rsidR="00AE4E47" w:rsidRPr="00957BBE">
              <w:t>кВ) с плавной регулировкой в пределах каждой ступени. Напряжение прожига</w:t>
            </w:r>
            <w:r>
              <w:t xml:space="preserve"> должно </w:t>
            </w:r>
            <w:r w:rsidR="00AE4E47" w:rsidRPr="00957BBE">
              <w:t>имет</w:t>
            </w:r>
            <w:r>
              <w:t>ь</w:t>
            </w:r>
            <w:r w:rsidR="00AE4E47" w:rsidRPr="00957BBE">
              <w:t xml:space="preserve"> ступенчатую регулировку. Должна быть обеспечена неразрывность дуги при переключении ступеней.</w:t>
            </w:r>
          </w:p>
          <w:p w:rsidR="00AE4E47" w:rsidRPr="00957BBE" w:rsidRDefault="00581941" w:rsidP="00D66AAD">
            <w:pPr>
              <w:spacing w:line="100" w:lineRule="atLeast"/>
            </w:pPr>
            <w:r>
              <w:t>М</w:t>
            </w:r>
            <w:r w:rsidR="00AE4E47" w:rsidRPr="00957BBE">
              <w:t>аксимальный ток КЗ в режиме прожига не менее 45 А.</w:t>
            </w:r>
          </w:p>
          <w:p w:rsidR="00AE4E47" w:rsidRPr="00957BBE" w:rsidRDefault="00581941" w:rsidP="00966470">
            <w:pPr>
              <w:spacing w:line="100" w:lineRule="atLeast"/>
            </w:pPr>
            <w:r>
              <w:t>Р</w:t>
            </w:r>
            <w:r w:rsidR="00AE4E47" w:rsidRPr="00957BBE">
              <w:t>азмеры трансформатора прожига не более 600×500×535 мм.</w:t>
            </w:r>
          </w:p>
          <w:p w:rsidR="00AE4E47" w:rsidRDefault="00581941" w:rsidP="00D66AAD">
            <w:pPr>
              <w:spacing w:line="100" w:lineRule="atLeast"/>
            </w:pPr>
            <w:r>
              <w:t>В</w:t>
            </w:r>
            <w:r w:rsidR="00AE4E47" w:rsidRPr="00957BBE">
              <w:t>ес не более 170 кг.</w:t>
            </w:r>
          </w:p>
          <w:p w:rsidR="00581941" w:rsidRPr="00957BBE" w:rsidRDefault="00581941" w:rsidP="00D66AAD">
            <w:pPr>
              <w:spacing w:line="100" w:lineRule="atLeast"/>
            </w:pPr>
          </w:p>
          <w:p w:rsidR="00AE4E47" w:rsidRPr="00581941" w:rsidRDefault="00AE4E47" w:rsidP="00581941">
            <w:pPr>
              <w:spacing w:line="100" w:lineRule="atLeast"/>
              <w:jc w:val="center"/>
              <w:rPr>
                <w:b/>
                <w:color w:val="000000"/>
              </w:rPr>
            </w:pPr>
            <w:r w:rsidRPr="00581941">
              <w:rPr>
                <w:b/>
                <w:color w:val="000000"/>
              </w:rPr>
              <w:t xml:space="preserve">Блок </w:t>
            </w:r>
            <w:r w:rsidRPr="008F7C52">
              <w:rPr>
                <w:b/>
                <w:color w:val="000000"/>
              </w:rPr>
              <w:t>дожига БД-2</w:t>
            </w:r>
            <w:r w:rsidR="00581941" w:rsidRPr="008F7C52">
              <w:rPr>
                <w:b/>
                <w:color w:val="000000"/>
              </w:rPr>
              <w:t>:</w:t>
            </w:r>
          </w:p>
          <w:p w:rsidR="00AE4E47" w:rsidRPr="00957BBE" w:rsidRDefault="00AE4E47" w:rsidP="00D66AAD">
            <w:pPr>
              <w:spacing w:line="100" w:lineRule="atLeast"/>
              <w:jc w:val="left"/>
              <w:rPr>
                <w:color w:val="000000"/>
              </w:rPr>
            </w:pPr>
            <w:r w:rsidRPr="00957BBE">
              <w:rPr>
                <w:color w:val="000000"/>
              </w:rPr>
              <w:t>Предназна</w:t>
            </w:r>
            <w:r w:rsidR="00581941">
              <w:rPr>
                <w:color w:val="000000"/>
              </w:rPr>
              <w:t>чен для «дожига»</w:t>
            </w:r>
            <w:r w:rsidRPr="00957BBE">
              <w:rPr>
                <w:color w:val="000000"/>
              </w:rPr>
              <w:t xml:space="preserve"> дефектной изоляции. Питание блока дожига</w:t>
            </w:r>
            <w:r w:rsidR="00581941">
              <w:rPr>
                <w:color w:val="000000"/>
              </w:rPr>
              <w:t xml:space="preserve"> должно</w:t>
            </w:r>
            <w:r w:rsidRPr="00957BBE">
              <w:rPr>
                <w:color w:val="000000"/>
              </w:rPr>
              <w:t xml:space="preserve"> осуществлят</w:t>
            </w:r>
            <w:r w:rsidR="00581941">
              <w:rPr>
                <w:color w:val="000000"/>
              </w:rPr>
              <w:t>ь</w:t>
            </w:r>
            <w:r w:rsidRPr="00957BBE">
              <w:rPr>
                <w:color w:val="000000"/>
              </w:rPr>
              <w:t xml:space="preserve">ся от </w:t>
            </w:r>
            <w:r w:rsidRPr="00957BBE">
              <w:t xml:space="preserve">электронного преобразователя частоты (800 Гц). </w:t>
            </w:r>
            <w:r w:rsidRPr="00957BBE">
              <w:rPr>
                <w:color w:val="000000"/>
              </w:rPr>
              <w:br/>
              <w:t>Максимальное выходное напряжение в режиме ХХ – не менее  40 В;</w:t>
            </w:r>
            <w:r w:rsidRPr="00957BBE">
              <w:rPr>
                <w:rStyle w:val="apple-converted-space"/>
                <w:color w:val="000000"/>
              </w:rPr>
              <w:t> </w:t>
            </w:r>
            <w:r w:rsidRPr="00957BBE">
              <w:rPr>
                <w:color w:val="000000"/>
              </w:rPr>
              <w:br/>
              <w:t>Выходной выпрямленный ток в режиме КЗ – не менее 250 А.</w:t>
            </w:r>
          </w:p>
          <w:p w:rsidR="00AE4E47" w:rsidRPr="00957BBE" w:rsidRDefault="00581941" w:rsidP="00CB4593">
            <w:pPr>
              <w:spacing w:line="100" w:lineRule="atLeast"/>
            </w:pPr>
            <w:r>
              <w:t>Р</w:t>
            </w:r>
            <w:r w:rsidR="00AE4E47" w:rsidRPr="00957BBE">
              <w:t>азмеры блока дожига</w:t>
            </w:r>
            <w:r>
              <w:t>:</w:t>
            </w:r>
            <w:r w:rsidR="00AE4E47" w:rsidRPr="00957BBE">
              <w:t xml:space="preserve"> не более 360×212×315 мм.</w:t>
            </w:r>
          </w:p>
          <w:p w:rsidR="00AE4E47" w:rsidRPr="00957BBE" w:rsidRDefault="00581941" w:rsidP="009247C2">
            <w:pPr>
              <w:spacing w:line="100" w:lineRule="atLeast"/>
            </w:pPr>
            <w:r>
              <w:t>В</w:t>
            </w:r>
            <w:r w:rsidR="00AE4E47" w:rsidRPr="00957BBE">
              <w:t>ес не более 29 кг</w:t>
            </w:r>
            <w:r>
              <w:t>.</w:t>
            </w:r>
          </w:p>
          <w:p w:rsidR="00AE4E47" w:rsidRDefault="00AE4E47" w:rsidP="009247C2">
            <w:pPr>
              <w:spacing w:line="100" w:lineRule="atLeast"/>
            </w:pPr>
            <w:r w:rsidRPr="00957BBE">
              <w:lastRenderedPageBreak/>
              <w:t>Блок дожига должен располагаться стационарно в высоковольтном отсеке и иметь общее управление с блоком прожига (один пульт управления)</w:t>
            </w:r>
          </w:p>
          <w:p w:rsidR="00581941" w:rsidRPr="00957BBE" w:rsidRDefault="00581941" w:rsidP="009247C2">
            <w:pPr>
              <w:spacing w:line="100" w:lineRule="atLeast"/>
            </w:pPr>
          </w:p>
          <w:p w:rsidR="00AE4E47" w:rsidRPr="00581941" w:rsidRDefault="00AE4E47" w:rsidP="00581941">
            <w:pPr>
              <w:spacing w:line="100" w:lineRule="atLeast"/>
              <w:jc w:val="center"/>
              <w:rPr>
                <w:b/>
              </w:rPr>
            </w:pPr>
            <w:r w:rsidRPr="00581941">
              <w:rPr>
                <w:b/>
              </w:rPr>
              <w:t xml:space="preserve">Блок акустический </w:t>
            </w:r>
            <w:r w:rsidRPr="008F7C52">
              <w:rPr>
                <w:b/>
              </w:rPr>
              <w:t>ГИ-2000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Состав: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трансформатор многоступенчатый (10</w:t>
            </w:r>
            <w:r w:rsidR="000B2DF9">
              <w:t> </w:t>
            </w:r>
            <w:r w:rsidRPr="00957BBE">
              <w:t>кВ/20</w:t>
            </w:r>
            <w:r w:rsidR="000B2DF9">
              <w:t> </w:t>
            </w:r>
            <w:r w:rsidRPr="00957BBE">
              <w:t>кВ) сухого исполнения.</w:t>
            </w:r>
          </w:p>
          <w:p w:rsidR="00AE4E47" w:rsidRPr="00957BBE" w:rsidRDefault="00AE4E47" w:rsidP="00D66AAD">
            <w:r w:rsidRPr="00957BBE">
              <w:t xml:space="preserve"> - 4 конденсатора 5кВ, 40 мкФ с системой коммутации 10</w:t>
            </w:r>
            <w:r w:rsidR="000B2DF9">
              <w:t> </w:t>
            </w:r>
            <w:r w:rsidRPr="00957BBE">
              <w:t>кВ 40</w:t>
            </w:r>
            <w:r w:rsidR="000B2DF9">
              <w:t> </w:t>
            </w:r>
            <w:r w:rsidRPr="00957BBE">
              <w:t>мкФ/ 20</w:t>
            </w:r>
            <w:r w:rsidR="000B2DF9">
              <w:t> </w:t>
            </w:r>
            <w:r w:rsidRPr="00957BBE">
              <w:t>кВ 10</w:t>
            </w:r>
            <w:r w:rsidR="000B2DF9">
              <w:t> </w:t>
            </w:r>
            <w:r w:rsidRPr="00957BBE">
              <w:t>мкФ</w:t>
            </w:r>
          </w:p>
          <w:p w:rsidR="00AE4E47" w:rsidRPr="00957BBE" w:rsidRDefault="00AE4E47" w:rsidP="00D66AA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57BBE">
              <w:rPr>
                <w:rFonts w:ascii="Times New Roman" w:hAnsi="Times New Roman"/>
                <w:sz w:val="24"/>
                <w:szCs w:val="24"/>
              </w:rPr>
              <w:t xml:space="preserve">Напряжение в импульсе: </w:t>
            </w:r>
          </w:p>
          <w:p w:rsidR="00AE4E47" w:rsidRPr="00957BBE" w:rsidRDefault="00AE4E47" w:rsidP="00D66AA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57BBE">
              <w:rPr>
                <w:rFonts w:ascii="Times New Roman" w:hAnsi="Times New Roman"/>
                <w:sz w:val="24"/>
                <w:szCs w:val="24"/>
              </w:rPr>
              <w:t>Ступень №1: 0÷10</w:t>
            </w:r>
            <w:r w:rsidR="000B2DF9">
              <w:rPr>
                <w:rFonts w:ascii="Times New Roman" w:hAnsi="Times New Roman"/>
                <w:sz w:val="24"/>
                <w:szCs w:val="24"/>
              </w:rPr>
              <w:t> </w:t>
            </w:r>
            <w:r w:rsidRPr="00957BBE">
              <w:rPr>
                <w:rFonts w:ascii="Times New Roman" w:hAnsi="Times New Roman"/>
                <w:sz w:val="24"/>
                <w:szCs w:val="24"/>
              </w:rPr>
              <w:t>кВ,</w:t>
            </w:r>
          </w:p>
          <w:p w:rsidR="00AE4E47" w:rsidRPr="00957BBE" w:rsidRDefault="00AE4E47" w:rsidP="00D66AA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57BBE">
              <w:rPr>
                <w:rFonts w:ascii="Times New Roman" w:hAnsi="Times New Roman"/>
                <w:sz w:val="24"/>
                <w:szCs w:val="24"/>
              </w:rPr>
              <w:t>Ступень №2: 0÷20</w:t>
            </w:r>
            <w:r w:rsidR="000B2DF9">
              <w:rPr>
                <w:rFonts w:ascii="Times New Roman" w:hAnsi="Times New Roman"/>
                <w:sz w:val="24"/>
                <w:szCs w:val="24"/>
              </w:rPr>
              <w:t> </w:t>
            </w:r>
            <w:r w:rsidRPr="00957BBE">
              <w:rPr>
                <w:rFonts w:ascii="Times New Roman" w:hAnsi="Times New Roman"/>
                <w:sz w:val="24"/>
                <w:szCs w:val="24"/>
              </w:rPr>
              <w:t>кВ.</w:t>
            </w:r>
          </w:p>
          <w:p w:rsidR="00AE4E47" w:rsidRPr="00957BBE" w:rsidRDefault="00AE4E47" w:rsidP="00D66AA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57BBE">
              <w:rPr>
                <w:rFonts w:ascii="Times New Roman" w:hAnsi="Times New Roman"/>
                <w:sz w:val="24"/>
                <w:szCs w:val="24"/>
              </w:rPr>
              <w:t>Плавная регулировка напряжения импульса в пределах каждой ступени.</w:t>
            </w:r>
          </w:p>
          <w:p w:rsidR="00AE4E47" w:rsidRPr="00957BBE" w:rsidRDefault="00AE4E47" w:rsidP="00D66AA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57BBE">
              <w:rPr>
                <w:rFonts w:ascii="Times New Roman" w:hAnsi="Times New Roman"/>
                <w:sz w:val="24"/>
                <w:szCs w:val="24"/>
              </w:rPr>
              <w:t>Переключение ступеней 10</w:t>
            </w:r>
            <w:r w:rsidR="000B2DF9">
              <w:rPr>
                <w:rFonts w:ascii="Times New Roman" w:hAnsi="Times New Roman"/>
                <w:sz w:val="24"/>
                <w:szCs w:val="24"/>
              </w:rPr>
              <w:t> </w:t>
            </w:r>
            <w:r w:rsidRPr="00957BBE">
              <w:rPr>
                <w:rFonts w:ascii="Times New Roman" w:hAnsi="Times New Roman"/>
                <w:sz w:val="24"/>
                <w:szCs w:val="24"/>
              </w:rPr>
              <w:t>кВ/20</w:t>
            </w:r>
            <w:r w:rsidR="000B2DF9">
              <w:rPr>
                <w:rFonts w:ascii="Times New Roman" w:hAnsi="Times New Roman"/>
                <w:sz w:val="24"/>
                <w:szCs w:val="24"/>
              </w:rPr>
              <w:t> </w:t>
            </w:r>
            <w:r w:rsidRPr="00957BBE">
              <w:rPr>
                <w:rFonts w:ascii="Times New Roman" w:hAnsi="Times New Roman"/>
                <w:sz w:val="24"/>
                <w:szCs w:val="24"/>
              </w:rPr>
              <w:t>кВ – ручной коммутатор.</w:t>
            </w:r>
          </w:p>
          <w:p w:rsidR="00AE4E47" w:rsidRPr="00957BBE" w:rsidRDefault="00AE4E47" w:rsidP="00D66AA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57BBE">
              <w:rPr>
                <w:rFonts w:ascii="Times New Roman" w:hAnsi="Times New Roman"/>
                <w:sz w:val="24"/>
                <w:szCs w:val="24"/>
              </w:rPr>
              <w:t>Энергия заряда в импульсе не менее 2000 Дж.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Частота следования импульсов: 2÷15 секунд, ручной режим.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Максимальный ток, потребляемый из сети: не более 6.5 А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Габаритные размеры силового блока не более 600×510×650</w:t>
            </w:r>
            <w:r w:rsidR="000B2DF9">
              <w:t> </w:t>
            </w:r>
            <w:r w:rsidRPr="00957BBE">
              <w:t>мм.</w:t>
            </w:r>
          </w:p>
          <w:p w:rsidR="00AE4E47" w:rsidRDefault="00AE4E47" w:rsidP="00D66AAD">
            <w:pPr>
              <w:spacing w:line="100" w:lineRule="atLeast"/>
            </w:pPr>
            <w:r w:rsidRPr="00957BBE">
              <w:t>Максимальная масса силового блока не более 90</w:t>
            </w:r>
            <w:r w:rsidR="000B2DF9">
              <w:t> </w:t>
            </w:r>
            <w:r w:rsidRPr="00957BBE">
              <w:t xml:space="preserve">кг. </w:t>
            </w:r>
          </w:p>
          <w:p w:rsidR="00581941" w:rsidRPr="00957BBE" w:rsidRDefault="00581941" w:rsidP="00D66AAD">
            <w:pPr>
              <w:spacing w:line="100" w:lineRule="atLeast"/>
            </w:pPr>
          </w:p>
          <w:p w:rsidR="00AE4E47" w:rsidRPr="00581941" w:rsidRDefault="00AE4E47" w:rsidP="00581941">
            <w:pPr>
              <w:spacing w:line="100" w:lineRule="atLeast"/>
              <w:jc w:val="center"/>
              <w:rPr>
                <w:b/>
              </w:rPr>
            </w:pPr>
            <w:r w:rsidRPr="00581941">
              <w:rPr>
                <w:b/>
              </w:rPr>
              <w:t>Комплект коммутационных проводов, кабелей на барабанах и принадлежностей</w:t>
            </w:r>
            <w:r w:rsidR="00581941">
              <w:rPr>
                <w:b/>
              </w:rPr>
              <w:t>:</w:t>
            </w:r>
          </w:p>
          <w:p w:rsidR="00AE4E47" w:rsidRPr="00957BBE" w:rsidRDefault="00AE4E47" w:rsidP="00D66AAD">
            <w:pPr>
              <w:spacing w:line="100" w:lineRule="atLeast"/>
              <w:rPr>
                <w:u w:val="single"/>
              </w:rPr>
            </w:pPr>
            <w:r w:rsidRPr="00957BBE">
              <w:rPr>
                <w:u w:val="single"/>
              </w:rPr>
              <w:t>С правой стороны: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барабан с кабелем подключения внешней сети КГ сечение 4×4</w:t>
            </w:r>
            <w:r w:rsidR="00581941">
              <w:t> </w:t>
            </w:r>
            <w:r w:rsidRPr="00957BBE">
              <w:t>мм</w:t>
            </w:r>
            <w:r w:rsidRPr="00957BBE">
              <w:rPr>
                <w:vertAlign w:val="superscript"/>
              </w:rPr>
              <w:t>2</w:t>
            </w:r>
            <w:r w:rsidR="00581941">
              <w:t xml:space="preserve">- </w:t>
            </w:r>
            <w:r w:rsidRPr="00957BBE">
              <w:t>30 метров - нижний;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 xml:space="preserve">- барабан с высоковольтным проводом </w:t>
            </w:r>
            <w:r w:rsidRPr="008F7C52">
              <w:t>СКВИЛ-70 - 30 метров</w:t>
            </w:r>
            <w:r w:rsidRPr="00957BBE">
              <w:t xml:space="preserve"> – верхний. Подключение кабеля к устройству коммутации </w:t>
            </w:r>
            <w:r w:rsidR="003B0FE5" w:rsidRPr="003B0FE5">
              <w:t>электротехнической лаборатории</w:t>
            </w:r>
            <w:r w:rsidRPr="00957BBE">
              <w:t xml:space="preserve"> должно осуществляться разъемом цангового типа;</w:t>
            </w:r>
          </w:p>
          <w:p w:rsidR="00AE4E47" w:rsidRPr="00957BBE" w:rsidRDefault="00AE4E47" w:rsidP="00D66AAD">
            <w:pPr>
              <w:spacing w:line="100" w:lineRule="atLeast"/>
              <w:rPr>
                <w:u w:val="single"/>
              </w:rPr>
            </w:pPr>
            <w:r w:rsidRPr="00957BBE">
              <w:rPr>
                <w:u w:val="single"/>
              </w:rPr>
              <w:t>С левой стороны:</w:t>
            </w:r>
          </w:p>
          <w:p w:rsidR="00AE4E47" w:rsidRPr="00957BBE" w:rsidRDefault="00AE4E47" w:rsidP="00FE1DEC">
            <w:pPr>
              <w:spacing w:line="100" w:lineRule="atLeast"/>
            </w:pPr>
            <w:r w:rsidRPr="00957BBE">
              <w:t>- барабан с кабелем для дожига для двух проводов КГ сечение 25 мм</w:t>
            </w:r>
            <w:r w:rsidRPr="00957BBE">
              <w:rPr>
                <w:vertAlign w:val="superscript"/>
              </w:rPr>
              <w:t xml:space="preserve">2 </w:t>
            </w:r>
            <w:r w:rsidR="00581941">
              <w:t xml:space="preserve">- </w:t>
            </w:r>
            <w:r w:rsidRPr="00957BBE">
              <w:t>по 20 метров - нижний;</w:t>
            </w:r>
          </w:p>
          <w:p w:rsidR="00AE4E47" w:rsidRPr="00581941" w:rsidRDefault="00AE4E47" w:rsidP="00FE1DEC">
            <w:pPr>
              <w:spacing w:line="100" w:lineRule="atLeast"/>
              <w:rPr>
                <w:u w:val="single"/>
              </w:rPr>
            </w:pPr>
            <w:r w:rsidRPr="00581941">
              <w:rPr>
                <w:u w:val="single"/>
              </w:rPr>
              <w:t>Сверху: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барабан с проводом защитного заземления ПЩ сечение 25 мм</w:t>
            </w:r>
            <w:r w:rsidRPr="00957BBE">
              <w:rPr>
                <w:vertAlign w:val="superscript"/>
              </w:rPr>
              <w:t xml:space="preserve">2 </w:t>
            </w:r>
            <w:r w:rsidRPr="00957BBE">
              <w:t>- 30 метров;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барабан с проводом рабочего заземления ПВ-3 сечение 4мм</w:t>
            </w:r>
            <w:r w:rsidR="00581941">
              <w:rPr>
                <w:vertAlign w:val="superscript"/>
              </w:rPr>
              <w:t>2</w:t>
            </w:r>
            <w:r w:rsidRPr="00957BBE">
              <w:t xml:space="preserve"> - 30 метров;</w:t>
            </w:r>
          </w:p>
          <w:p w:rsidR="00AE4E47" w:rsidRPr="00957BBE" w:rsidRDefault="00AE4E47" w:rsidP="00D66AAD">
            <w:pPr>
              <w:spacing w:line="100" w:lineRule="atLeast"/>
            </w:pPr>
            <w:r w:rsidRPr="00957BBE">
              <w:t>- барабан с проводом защиты от появления напряжения на корпусе КГ сечение 1×2.5</w:t>
            </w:r>
            <w:r w:rsidR="000B2DF9">
              <w:t> </w:t>
            </w:r>
            <w:r w:rsidRPr="00957BBE">
              <w:t>мм</w:t>
            </w:r>
            <w:r w:rsidRPr="00957BBE">
              <w:rPr>
                <w:vertAlign w:val="superscript"/>
              </w:rPr>
              <w:t xml:space="preserve">2 </w:t>
            </w:r>
            <w:r w:rsidRPr="00957BBE">
              <w:t>-  30 метров;</w:t>
            </w:r>
          </w:p>
          <w:p w:rsidR="00AE4E47" w:rsidRPr="00957BBE" w:rsidRDefault="00AE4E47" w:rsidP="00FE1DEC">
            <w:pPr>
              <w:spacing w:line="100" w:lineRule="atLeast"/>
            </w:pPr>
            <w:r w:rsidRPr="00957BBE">
              <w:t>- штырь заземления – 1 штука.</w:t>
            </w:r>
          </w:p>
          <w:p w:rsidR="00AE4E47" w:rsidRDefault="00AE4E47" w:rsidP="00FE1DEC">
            <w:pPr>
              <w:spacing w:line="100" w:lineRule="atLeast"/>
            </w:pPr>
            <w:r w:rsidRPr="00957BBE">
              <w:t>- комплект запасных струбцин.</w:t>
            </w:r>
          </w:p>
          <w:p w:rsidR="00581941" w:rsidRPr="00957BBE" w:rsidRDefault="00581941" w:rsidP="00FE1DEC">
            <w:pPr>
              <w:spacing w:line="100" w:lineRule="atLeast"/>
            </w:pPr>
          </w:p>
          <w:p w:rsidR="00AE4E47" w:rsidRDefault="00AE4E47" w:rsidP="00581941">
            <w:pPr>
              <w:spacing w:line="100" w:lineRule="atLeast"/>
              <w:jc w:val="center"/>
              <w:rPr>
                <w:b/>
              </w:rPr>
            </w:pPr>
            <w:r w:rsidRPr="00581941">
              <w:rPr>
                <w:b/>
              </w:rPr>
              <w:t>Комплект средств защиты</w:t>
            </w:r>
            <w:r w:rsidR="00581941">
              <w:rPr>
                <w:b/>
              </w:rPr>
              <w:t>:</w:t>
            </w:r>
          </w:p>
          <w:p w:rsidR="00581941" w:rsidRPr="00581941" w:rsidRDefault="00581941" w:rsidP="00581941">
            <w:pPr>
              <w:spacing w:line="100" w:lineRule="atLeast"/>
              <w:jc w:val="center"/>
              <w:rPr>
                <w:b/>
              </w:rPr>
            </w:pPr>
          </w:p>
          <w:p w:rsidR="00AE4E47" w:rsidRPr="00957BBE" w:rsidRDefault="00AE4E47" w:rsidP="00FE1DEC">
            <w:pPr>
              <w:spacing w:line="100" w:lineRule="atLeast"/>
            </w:pPr>
            <w:r w:rsidRPr="00957BBE">
              <w:t xml:space="preserve">Указатель напряжения до 1000В </w:t>
            </w:r>
            <w:r w:rsidRPr="00957BBE">
              <w:rPr>
                <w:lang w:val="en-US"/>
              </w:rPr>
              <w:t>KEW</w:t>
            </w:r>
            <w:r w:rsidRPr="00957BBE">
              <w:t xml:space="preserve"> 1700 – 1</w:t>
            </w:r>
            <w:r w:rsidR="00581941">
              <w:t xml:space="preserve"> </w:t>
            </w:r>
            <w:r w:rsidRPr="00957BBE">
              <w:t>штука;</w:t>
            </w:r>
          </w:p>
          <w:p w:rsidR="00AE4E47" w:rsidRDefault="00AE4E47" w:rsidP="00D66AAD">
            <w:pPr>
              <w:pStyle w:val="a3"/>
              <w:tabs>
                <w:tab w:val="right" w:pos="9900"/>
              </w:tabs>
            </w:pPr>
            <w:r w:rsidRPr="00957BBE">
              <w:t>Указатель высокого напряжения УВНУ-2М – 1</w:t>
            </w:r>
            <w:r w:rsidR="00581941">
              <w:t xml:space="preserve"> </w:t>
            </w:r>
            <w:r w:rsidRPr="00957BBE">
              <w:t>штука.</w:t>
            </w:r>
          </w:p>
          <w:p w:rsidR="00AA133C" w:rsidRDefault="00AA133C" w:rsidP="00D66AAD">
            <w:pPr>
              <w:pStyle w:val="a3"/>
              <w:tabs>
                <w:tab w:val="right" w:pos="9900"/>
              </w:tabs>
            </w:pPr>
          </w:p>
          <w:p w:rsidR="00AA133C" w:rsidRPr="00781578" w:rsidRDefault="00AA133C" w:rsidP="00AA133C">
            <w:pPr>
              <w:spacing w:line="100" w:lineRule="atLeast"/>
              <w:rPr>
                <w:b/>
                <w:u w:val="single"/>
              </w:rPr>
            </w:pPr>
            <w:r w:rsidRPr="00781578">
              <w:rPr>
                <w:b/>
                <w:u w:val="single"/>
              </w:rPr>
              <w:t>Требования по объему гарантии:</w:t>
            </w:r>
          </w:p>
          <w:p w:rsidR="00AA133C" w:rsidRDefault="00AA133C" w:rsidP="00D66AAD">
            <w:pPr>
              <w:pStyle w:val="a3"/>
              <w:tabs>
                <w:tab w:val="right" w:pos="9900"/>
              </w:tabs>
            </w:pPr>
            <w:r>
              <w:t>Не менее 24 месяцев.</w:t>
            </w:r>
          </w:p>
          <w:p w:rsidR="00AA133C" w:rsidRDefault="00AA133C" w:rsidP="00D66AAD">
            <w:pPr>
              <w:pStyle w:val="a3"/>
              <w:tabs>
                <w:tab w:val="right" w:pos="9900"/>
              </w:tabs>
            </w:pPr>
          </w:p>
          <w:p w:rsidR="00AA133C" w:rsidRPr="00781578" w:rsidRDefault="00AA133C" w:rsidP="00AA133C">
            <w:pPr>
              <w:spacing w:line="100" w:lineRule="atLeast"/>
              <w:rPr>
                <w:b/>
                <w:u w:val="single"/>
              </w:rPr>
            </w:pPr>
            <w:r w:rsidRPr="00781578">
              <w:rPr>
                <w:b/>
                <w:u w:val="single"/>
              </w:rPr>
              <w:t>Требования к документам:</w:t>
            </w:r>
          </w:p>
          <w:p w:rsidR="00AA133C" w:rsidRDefault="00AA133C" w:rsidP="00D66AAD">
            <w:pPr>
              <w:pStyle w:val="a3"/>
              <w:tabs>
                <w:tab w:val="right" w:pos="9900"/>
              </w:tabs>
            </w:pPr>
            <w:r>
              <w:t>Электротехническая лаборатория должна поставляться в комплекте со следующей документацией:</w:t>
            </w:r>
          </w:p>
          <w:p w:rsidR="00AA133C" w:rsidRDefault="00AA133C" w:rsidP="00D66AAD">
            <w:pPr>
              <w:pStyle w:val="a3"/>
              <w:tabs>
                <w:tab w:val="right" w:pos="9900"/>
              </w:tabs>
            </w:pPr>
            <w:r>
              <w:t>- Р</w:t>
            </w:r>
            <w:r w:rsidRPr="00AA133C">
              <w:t>уководство по эксплуатации электротехнической лаборатории</w:t>
            </w:r>
            <w:r>
              <w:t>.</w:t>
            </w:r>
          </w:p>
          <w:p w:rsidR="00AA133C" w:rsidRDefault="00AA133C" w:rsidP="00D66AAD">
            <w:pPr>
              <w:pStyle w:val="a3"/>
              <w:tabs>
                <w:tab w:val="right" w:pos="9900"/>
              </w:tabs>
            </w:pPr>
            <w:r>
              <w:t>-</w:t>
            </w:r>
            <w:r w:rsidRPr="00AA133C">
              <w:t xml:space="preserve"> </w:t>
            </w:r>
            <w:r>
              <w:t>А</w:t>
            </w:r>
            <w:r w:rsidRPr="00AA133C">
              <w:t>льбом схем электротехнической лаборатории</w:t>
            </w:r>
            <w:r>
              <w:t>.</w:t>
            </w:r>
          </w:p>
          <w:p w:rsidR="00AA133C" w:rsidRDefault="00AA133C" w:rsidP="00D66AAD">
            <w:pPr>
              <w:pStyle w:val="a3"/>
              <w:tabs>
                <w:tab w:val="right" w:pos="9900"/>
              </w:tabs>
            </w:pPr>
            <w:r>
              <w:t>- Методика поверки.</w:t>
            </w:r>
          </w:p>
          <w:p w:rsidR="00AA133C" w:rsidRDefault="00AA133C" w:rsidP="00D66AAD">
            <w:pPr>
              <w:pStyle w:val="a3"/>
              <w:tabs>
                <w:tab w:val="right" w:pos="9900"/>
              </w:tabs>
            </w:pPr>
            <w:r>
              <w:t>- С</w:t>
            </w:r>
            <w:r w:rsidRPr="00AA133C">
              <w:t>видетельство об утв</w:t>
            </w:r>
            <w:r>
              <w:t>ерждении типа средств измерений.</w:t>
            </w:r>
          </w:p>
          <w:p w:rsidR="00AA133C" w:rsidRDefault="00AA133C" w:rsidP="00D66AAD">
            <w:pPr>
              <w:pStyle w:val="a3"/>
              <w:tabs>
                <w:tab w:val="right" w:pos="9900"/>
              </w:tabs>
            </w:pPr>
            <w:r>
              <w:t>- С</w:t>
            </w:r>
            <w:r w:rsidRPr="00AA133C">
              <w:t>видетельство о поверке</w:t>
            </w:r>
            <w:r>
              <w:t>.</w:t>
            </w:r>
          </w:p>
          <w:p w:rsidR="00AA133C" w:rsidRPr="00957BBE" w:rsidRDefault="00AA133C" w:rsidP="00AA133C">
            <w:pPr>
              <w:pStyle w:val="a3"/>
              <w:tabs>
                <w:tab w:val="right" w:pos="9900"/>
              </w:tabs>
            </w:pPr>
            <w:r>
              <w:t>-</w:t>
            </w:r>
            <w:r w:rsidRPr="00AA133C">
              <w:t xml:space="preserve"> </w:t>
            </w:r>
            <w:r>
              <w:t>С</w:t>
            </w:r>
            <w:r w:rsidRPr="00AA133C">
              <w:t xml:space="preserve">ертификаты, декларации соответствия требованиям Технических регламентов </w:t>
            </w:r>
          </w:p>
        </w:tc>
      </w:tr>
    </w:tbl>
    <w:p w:rsidR="00645E15" w:rsidRPr="00957BBE" w:rsidRDefault="00645E15" w:rsidP="00F11023">
      <w:pPr>
        <w:rPr>
          <w:b/>
        </w:rPr>
      </w:pPr>
    </w:p>
    <w:sectPr w:rsidR="00645E15" w:rsidRPr="00957BBE" w:rsidSect="00EE5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620" w:rsidRDefault="007C0620" w:rsidP="00D66AAD">
      <w:r>
        <w:separator/>
      </w:r>
    </w:p>
  </w:endnote>
  <w:endnote w:type="continuationSeparator" w:id="0">
    <w:p w:rsidR="007C0620" w:rsidRDefault="007C0620" w:rsidP="00D6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426148"/>
      <w:docPartObj>
        <w:docPartGallery w:val="Page Numbers (Bottom of Page)"/>
        <w:docPartUnique/>
      </w:docPartObj>
    </w:sdtPr>
    <w:sdtEndPr/>
    <w:sdtContent>
      <w:p w:rsidR="00F11023" w:rsidRDefault="00F958E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4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11023" w:rsidRDefault="00F1102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620" w:rsidRDefault="007C0620" w:rsidP="00D66AAD">
      <w:r>
        <w:separator/>
      </w:r>
    </w:p>
  </w:footnote>
  <w:footnote w:type="continuationSeparator" w:id="0">
    <w:p w:rsidR="007C0620" w:rsidRDefault="007C0620" w:rsidP="00D66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023" w:rsidRDefault="00F110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35914F2"/>
    <w:multiLevelType w:val="multilevel"/>
    <w:tmpl w:val="797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C57EE6"/>
    <w:multiLevelType w:val="hybridMultilevel"/>
    <w:tmpl w:val="21842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8EA"/>
    <w:rsid w:val="00027439"/>
    <w:rsid w:val="00057169"/>
    <w:rsid w:val="00081763"/>
    <w:rsid w:val="000A3B4B"/>
    <w:rsid w:val="000B09FD"/>
    <w:rsid w:val="000B2DF9"/>
    <w:rsid w:val="000C5274"/>
    <w:rsid w:val="000D1375"/>
    <w:rsid w:val="000F5D16"/>
    <w:rsid w:val="001170AB"/>
    <w:rsid w:val="00136E02"/>
    <w:rsid w:val="001528A6"/>
    <w:rsid w:val="001F3DB0"/>
    <w:rsid w:val="001F5FCB"/>
    <w:rsid w:val="00213F4D"/>
    <w:rsid w:val="00224430"/>
    <w:rsid w:val="00264328"/>
    <w:rsid w:val="0029223C"/>
    <w:rsid w:val="002A718F"/>
    <w:rsid w:val="002F69C1"/>
    <w:rsid w:val="0030166C"/>
    <w:rsid w:val="003313B4"/>
    <w:rsid w:val="0035267D"/>
    <w:rsid w:val="00385E85"/>
    <w:rsid w:val="0039486E"/>
    <w:rsid w:val="00395126"/>
    <w:rsid w:val="00395C49"/>
    <w:rsid w:val="003A6FD9"/>
    <w:rsid w:val="003B0FE5"/>
    <w:rsid w:val="003B1C2C"/>
    <w:rsid w:val="003D6846"/>
    <w:rsid w:val="003E16FE"/>
    <w:rsid w:val="003F3C69"/>
    <w:rsid w:val="004B5E55"/>
    <w:rsid w:val="004E35C5"/>
    <w:rsid w:val="004E389B"/>
    <w:rsid w:val="00561023"/>
    <w:rsid w:val="00571A8D"/>
    <w:rsid w:val="00573450"/>
    <w:rsid w:val="00581941"/>
    <w:rsid w:val="00587CD1"/>
    <w:rsid w:val="005957BF"/>
    <w:rsid w:val="00632F2D"/>
    <w:rsid w:val="00645E15"/>
    <w:rsid w:val="00647E46"/>
    <w:rsid w:val="00685DDE"/>
    <w:rsid w:val="00686420"/>
    <w:rsid w:val="00711054"/>
    <w:rsid w:val="00781578"/>
    <w:rsid w:val="00787C33"/>
    <w:rsid w:val="007A125D"/>
    <w:rsid w:val="007A2297"/>
    <w:rsid w:val="007C0620"/>
    <w:rsid w:val="007E225E"/>
    <w:rsid w:val="007F684A"/>
    <w:rsid w:val="008017B7"/>
    <w:rsid w:val="0080193E"/>
    <w:rsid w:val="00825119"/>
    <w:rsid w:val="0083022C"/>
    <w:rsid w:val="008505E1"/>
    <w:rsid w:val="008769B1"/>
    <w:rsid w:val="008905C6"/>
    <w:rsid w:val="008B2538"/>
    <w:rsid w:val="008B5A23"/>
    <w:rsid w:val="008E2DE2"/>
    <w:rsid w:val="008F7C52"/>
    <w:rsid w:val="00902908"/>
    <w:rsid w:val="009247C2"/>
    <w:rsid w:val="00952BC4"/>
    <w:rsid w:val="00957BBE"/>
    <w:rsid w:val="00966470"/>
    <w:rsid w:val="00981252"/>
    <w:rsid w:val="009C59E5"/>
    <w:rsid w:val="009D39F0"/>
    <w:rsid w:val="009E1FDA"/>
    <w:rsid w:val="00A236C5"/>
    <w:rsid w:val="00A568EA"/>
    <w:rsid w:val="00A57F4C"/>
    <w:rsid w:val="00A624A2"/>
    <w:rsid w:val="00A631A8"/>
    <w:rsid w:val="00A70557"/>
    <w:rsid w:val="00AA133C"/>
    <w:rsid w:val="00AA546A"/>
    <w:rsid w:val="00AE4E47"/>
    <w:rsid w:val="00AF199D"/>
    <w:rsid w:val="00B00A52"/>
    <w:rsid w:val="00B136E6"/>
    <w:rsid w:val="00B3147C"/>
    <w:rsid w:val="00B60260"/>
    <w:rsid w:val="00B65E94"/>
    <w:rsid w:val="00B82C1B"/>
    <w:rsid w:val="00BA1B9B"/>
    <w:rsid w:val="00BA357E"/>
    <w:rsid w:val="00BE0923"/>
    <w:rsid w:val="00C01EAA"/>
    <w:rsid w:val="00C143E6"/>
    <w:rsid w:val="00C71450"/>
    <w:rsid w:val="00C915B6"/>
    <w:rsid w:val="00C97EC0"/>
    <w:rsid w:val="00CA515F"/>
    <w:rsid w:val="00CB4593"/>
    <w:rsid w:val="00CC68FD"/>
    <w:rsid w:val="00CF66CE"/>
    <w:rsid w:val="00D31BE8"/>
    <w:rsid w:val="00D52C56"/>
    <w:rsid w:val="00D547C3"/>
    <w:rsid w:val="00D66AAD"/>
    <w:rsid w:val="00D73E8B"/>
    <w:rsid w:val="00D7682B"/>
    <w:rsid w:val="00DD27F5"/>
    <w:rsid w:val="00DD32E1"/>
    <w:rsid w:val="00DD7F52"/>
    <w:rsid w:val="00DF3D84"/>
    <w:rsid w:val="00E05639"/>
    <w:rsid w:val="00E0728D"/>
    <w:rsid w:val="00E12F44"/>
    <w:rsid w:val="00E3752E"/>
    <w:rsid w:val="00E46228"/>
    <w:rsid w:val="00E53857"/>
    <w:rsid w:val="00E573EE"/>
    <w:rsid w:val="00E71200"/>
    <w:rsid w:val="00E71394"/>
    <w:rsid w:val="00E765F4"/>
    <w:rsid w:val="00EB5DE8"/>
    <w:rsid w:val="00EB6F06"/>
    <w:rsid w:val="00EE534E"/>
    <w:rsid w:val="00EE5797"/>
    <w:rsid w:val="00F0628B"/>
    <w:rsid w:val="00F11023"/>
    <w:rsid w:val="00F36A06"/>
    <w:rsid w:val="00F958E8"/>
    <w:rsid w:val="00FA6E4D"/>
    <w:rsid w:val="00FC6CDC"/>
    <w:rsid w:val="00FD3F92"/>
    <w:rsid w:val="00FD708F"/>
    <w:rsid w:val="00FE1DEC"/>
    <w:rsid w:val="00FF595D"/>
    <w:rsid w:val="00FF6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0FF18D-25D0-4419-BA19-EFBE1E74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43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27439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7439"/>
    <w:rPr>
      <w:rFonts w:ascii="Times New Roman" w:eastAsia="Calibri" w:hAnsi="Times New Roman" w:cs="Arial"/>
      <w:bCs/>
      <w:i/>
      <w:sz w:val="24"/>
      <w:szCs w:val="24"/>
      <w:u w:val="single"/>
      <w:lang w:eastAsia="ru-RU"/>
    </w:rPr>
  </w:style>
  <w:style w:type="paragraph" w:styleId="a3">
    <w:name w:val="header"/>
    <w:basedOn w:val="a"/>
    <w:link w:val="a4"/>
    <w:rsid w:val="00027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2743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027439"/>
  </w:style>
  <w:style w:type="paragraph" w:customStyle="1" w:styleId="Standard">
    <w:name w:val="Standard"/>
    <w:rsid w:val="009029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3E16FE"/>
  </w:style>
  <w:style w:type="paragraph" w:styleId="a5">
    <w:name w:val="List Paragraph"/>
    <w:basedOn w:val="a"/>
    <w:uiPriority w:val="34"/>
    <w:qFormat/>
    <w:rsid w:val="008017B7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D66A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6AA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4E389B"/>
    <w:pPr>
      <w:spacing w:before="100" w:beforeAutospacing="1" w:after="100" w:afterAutospacing="1"/>
      <w:jc w:val="left"/>
    </w:pPr>
    <w:rPr>
      <w:rFonts w:eastAsia="Times New Roman"/>
    </w:rPr>
  </w:style>
  <w:style w:type="paragraph" w:styleId="a9">
    <w:name w:val="No Spacing"/>
    <w:uiPriority w:val="1"/>
    <w:qFormat/>
    <w:rsid w:val="008302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6848E-6813-42B4-8A4A-00317B31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7</Pages>
  <Words>2168</Words>
  <Characters>12360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Торопкина Юлиана Игоревна</cp:lastModifiedBy>
  <cp:revision>29</cp:revision>
  <cp:lastPrinted>2017-06-14T12:32:00Z</cp:lastPrinted>
  <dcterms:created xsi:type="dcterms:W3CDTF">2017-06-01T12:12:00Z</dcterms:created>
  <dcterms:modified xsi:type="dcterms:W3CDTF">2017-07-07T11:13:00Z</dcterms:modified>
</cp:coreProperties>
</file>