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C1" w:rsidRPr="008118B5" w:rsidRDefault="008506C1" w:rsidP="008506C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118B5">
        <w:rPr>
          <w:rFonts w:ascii="Times New Roman" w:eastAsia="Calibri" w:hAnsi="Times New Roman" w:cs="Times New Roman"/>
          <w:b/>
          <w:sz w:val="24"/>
          <w:szCs w:val="24"/>
        </w:rPr>
        <w:t>Приложение № 8</w:t>
      </w:r>
    </w:p>
    <w:p w:rsidR="008506C1" w:rsidRPr="008118B5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18B5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8506C1" w:rsidRPr="008118B5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118B5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</w:t>
      </w:r>
      <w:r w:rsidR="000140D9" w:rsidRPr="008118B5">
        <w:rPr>
          <w:rFonts w:ascii="Times New Roman" w:eastAsia="Calibri" w:hAnsi="Times New Roman" w:cs="Times New Roman"/>
          <w:b/>
          <w:sz w:val="24"/>
          <w:szCs w:val="24"/>
        </w:rPr>
        <w:t xml:space="preserve">автомобиля </w:t>
      </w:r>
      <w:proofErr w:type="spellStart"/>
      <w:r w:rsidR="000140D9" w:rsidRPr="008118B5">
        <w:rPr>
          <w:rFonts w:ascii="Times New Roman" w:eastAsia="Calibri" w:hAnsi="Times New Roman" w:cs="Times New Roman"/>
          <w:b/>
          <w:sz w:val="24"/>
          <w:szCs w:val="24"/>
        </w:rPr>
        <w:t>Chevrolet</w:t>
      </w:r>
      <w:proofErr w:type="spellEnd"/>
      <w:r w:rsidR="000140D9" w:rsidRPr="00811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0140D9" w:rsidRPr="008118B5">
        <w:rPr>
          <w:rFonts w:ascii="Times New Roman" w:eastAsia="Calibri" w:hAnsi="Times New Roman" w:cs="Times New Roman"/>
          <w:b/>
          <w:sz w:val="24"/>
          <w:szCs w:val="24"/>
        </w:rPr>
        <w:t>Niva</w:t>
      </w:r>
      <w:proofErr w:type="spellEnd"/>
      <w:r w:rsidR="000140D9" w:rsidRPr="008118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118B5">
        <w:rPr>
          <w:rFonts w:ascii="Times New Roman" w:eastAsia="Calibri" w:hAnsi="Times New Roman" w:cs="Times New Roman"/>
          <w:b/>
          <w:sz w:val="24"/>
          <w:szCs w:val="24"/>
        </w:rPr>
        <w:t>(Товар)</w:t>
      </w:r>
    </w:p>
    <w:p w:rsidR="008506C1" w:rsidRPr="008118B5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8118B5" w:rsidRDefault="008506C1" w:rsidP="008506C1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118B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0140D9" w:rsidRPr="008118B5" w:rsidRDefault="000140D9" w:rsidP="008506C1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06240D" w:rsidRPr="008118B5" w:rsidRDefault="000140D9" w:rsidP="000140D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118B5">
        <w:rPr>
          <w:rFonts w:ascii="Times New Roman" w:eastAsia="Times New Roman" w:hAnsi="Times New Roman"/>
          <w:b/>
          <w:color w:val="000000"/>
          <w:sz w:val="24"/>
          <w:szCs w:val="24"/>
        </w:rPr>
        <w:t>Общие требования</w:t>
      </w:r>
      <w:r w:rsidR="00B9348A" w:rsidRPr="008118B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к Товару:</w:t>
      </w:r>
    </w:p>
    <w:p w:rsidR="000140D9" w:rsidRPr="008118B5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118B5">
        <w:rPr>
          <w:rFonts w:ascii="Times New Roman" w:eastAsia="Times New Roman" w:hAnsi="Times New Roman"/>
          <w:color w:val="000000"/>
          <w:sz w:val="24"/>
          <w:szCs w:val="24"/>
        </w:rPr>
        <w:t>В целях обеспечения социально приемлемого уровня безопасности Товара, он должен отвечать требованиям, установленным Техническим регламентом Таможенного союза ТР ТС 018/2011 «О безопасности колесных транспортных средств».</w:t>
      </w:r>
    </w:p>
    <w:p w:rsidR="000140D9" w:rsidRPr="008118B5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118B5">
        <w:rPr>
          <w:rFonts w:ascii="Times New Roman" w:eastAsia="Times New Roman" w:hAnsi="Times New Roman"/>
          <w:color w:val="000000"/>
          <w:sz w:val="24"/>
          <w:szCs w:val="24"/>
        </w:rPr>
        <w:t>Товар должен быть новым, ранее не использованным, не восстановленным, без эксплуатационного пробега, без каких-либо дефектов. Маркировка и упаковка товара должна соответствовать требованиям, предъявляемым для данного вида товара.</w:t>
      </w:r>
    </w:p>
    <w:p w:rsidR="000140D9" w:rsidRPr="008118B5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118B5">
        <w:rPr>
          <w:rFonts w:ascii="Times New Roman" w:eastAsia="Times New Roman" w:hAnsi="Times New Roman"/>
          <w:color w:val="000000"/>
          <w:sz w:val="24"/>
          <w:szCs w:val="24"/>
        </w:rPr>
        <w:t xml:space="preserve">Товар передается в таре и упаковке, соответствующей действующим техническим требованиям, обеспечивающей ее сохранность при транспортировке. </w:t>
      </w:r>
    </w:p>
    <w:p w:rsidR="000140D9" w:rsidRPr="008118B5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118B5">
        <w:rPr>
          <w:rFonts w:ascii="Times New Roman" w:eastAsia="Times New Roman" w:hAnsi="Times New Roman"/>
          <w:color w:val="000000"/>
          <w:sz w:val="24"/>
          <w:szCs w:val="24"/>
        </w:rPr>
        <w:t>При поставке Товара Поставщик передает Заказчику все необходимые документы.</w:t>
      </w:r>
    </w:p>
    <w:p w:rsidR="000140D9" w:rsidRPr="008118B5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9348A" w:rsidRPr="008118B5" w:rsidRDefault="00B9348A" w:rsidP="00D15A55">
      <w:pPr>
        <w:pStyle w:val="a3"/>
        <w:numPr>
          <w:ilvl w:val="0"/>
          <w:numId w:val="1"/>
        </w:numPr>
        <w:spacing w:after="200" w:line="276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118B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и количество Товара, требования к безопасности, техническим, функциональным характеристикам, потребительским свойствам Товара:</w:t>
      </w:r>
    </w:p>
    <w:p w:rsidR="00B9348A" w:rsidRPr="008118B5" w:rsidRDefault="00B9348A" w:rsidP="00B9348A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8118B5">
        <w:rPr>
          <w:rFonts w:ascii="Times New Roman" w:eastAsia="Times New Roman" w:hAnsi="Times New Roman" w:cs="Calibri"/>
          <w:sz w:val="24"/>
          <w:szCs w:val="24"/>
          <w:u w:val="single"/>
          <w:lang w:eastAsia="ar-SA"/>
        </w:rPr>
        <w:t>Наименование Товара:</w:t>
      </w:r>
      <w:r w:rsidRPr="008118B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8118B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Автомобиль </w:t>
      </w:r>
      <w:proofErr w:type="spellStart"/>
      <w:r w:rsidRPr="008118B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Chevrolet</w:t>
      </w:r>
      <w:proofErr w:type="spellEnd"/>
      <w:r w:rsidRPr="008118B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proofErr w:type="spellStart"/>
      <w:r w:rsidRPr="008118B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Niva</w:t>
      </w:r>
      <w:proofErr w:type="spellEnd"/>
    </w:p>
    <w:p w:rsidR="000F1A68" w:rsidRPr="008118B5" w:rsidRDefault="000F1A68" w:rsidP="00033F4F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u w:val="single"/>
          <w:lang w:eastAsia="ar-SA"/>
        </w:rPr>
        <w:t>Количество Товара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: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1 единица</w:t>
      </w:r>
    </w:p>
    <w:p w:rsidR="00B9348A" w:rsidRPr="008118B5" w:rsidRDefault="00B9348A" w:rsidP="00033F4F">
      <w:pPr>
        <w:suppressAutoHyphens/>
        <w:snapToGrid w:val="0"/>
        <w:spacing w:after="0" w:line="240" w:lineRule="auto"/>
        <w:jc w:val="center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u w:val="single"/>
          <w:lang w:eastAsia="ar-SA"/>
        </w:rPr>
        <w:t>Год модельного ряда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–2017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 xml:space="preserve">Общие требования: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Количество мест, оборудованных ремнями безопасности</w:t>
      </w:r>
      <w:r w:rsidR="00D15A55" w:rsidRPr="008118B5">
        <w:rPr>
          <w:rFonts w:ascii="Times New Roman" w:eastAsia="Calibri" w:hAnsi="Times New Roman" w:cs="Calibri"/>
          <w:sz w:val="24"/>
          <w:szCs w:val="24"/>
          <w:lang w:eastAsia="ar-SA"/>
        </w:rPr>
        <w:t>, включая место водителя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– 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5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;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Полная масса, кг – 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1860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;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Масса в снаряженном состоянии, кг – 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1485;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Грузоподъемность, кг – 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450;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Объем багажного отделения, л – 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320,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— при сложенных задних сиденьях, л – 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650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;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Допустимая полная масса буксируемого прицепа: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— с тормозами, кг – 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1200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;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— без тормозов, кг – 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600;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Радиус поворота, м - 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5,7</w:t>
      </w:r>
    </w:p>
    <w:p w:rsidR="00033F4F" w:rsidRPr="008118B5" w:rsidRDefault="00033F4F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pacing w:val="-3"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spacing w:val="-3"/>
          <w:sz w:val="24"/>
          <w:szCs w:val="24"/>
          <w:u w:val="single"/>
          <w:lang w:eastAsia="ar-SA"/>
        </w:rPr>
        <w:t>Требования к двигателю: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Тип - бензиновый, 4-цилиндровый, рядный с распределенным впрыском топлива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>Рабочий объем, см</w:t>
      </w:r>
      <w:r w:rsidRPr="008118B5">
        <w:rPr>
          <w:rFonts w:ascii="Times New Roman" w:eastAsia="Calibri" w:hAnsi="Times New Roman" w:cs="Calibri"/>
          <w:spacing w:val="-3"/>
          <w:sz w:val="24"/>
          <w:szCs w:val="24"/>
          <w:vertAlign w:val="superscript"/>
          <w:lang w:eastAsia="ar-SA"/>
        </w:rPr>
        <w:t>3</w:t>
      </w: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 – </w:t>
      </w:r>
      <w:r w:rsidRPr="008118B5">
        <w:rPr>
          <w:rFonts w:ascii="Times New Roman" w:eastAsia="Calibri" w:hAnsi="Times New Roman" w:cs="Calibri"/>
          <w:b/>
          <w:spacing w:val="-3"/>
          <w:sz w:val="24"/>
          <w:szCs w:val="24"/>
          <w:lang w:eastAsia="ar-SA"/>
        </w:rPr>
        <w:t>1690;</w:t>
      </w: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Номинальная мощность, </w:t>
      </w:r>
      <w:proofErr w:type="spellStart"/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>л.с</w:t>
      </w:r>
      <w:proofErr w:type="spellEnd"/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. - </w:t>
      </w:r>
      <w:r w:rsidRPr="008118B5">
        <w:rPr>
          <w:rFonts w:ascii="Times New Roman" w:eastAsia="Calibri" w:hAnsi="Times New Roman" w:cs="Calibri"/>
          <w:b/>
          <w:spacing w:val="-3"/>
          <w:sz w:val="24"/>
          <w:szCs w:val="24"/>
          <w:lang w:eastAsia="ar-SA"/>
        </w:rPr>
        <w:t>79,6;</w:t>
      </w: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Макс. крутящий момент, </w:t>
      </w:r>
      <w:proofErr w:type="spellStart"/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>Нм</w:t>
      </w:r>
      <w:proofErr w:type="spellEnd"/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 (об/мин) - </w:t>
      </w:r>
      <w:r w:rsidRPr="008118B5">
        <w:rPr>
          <w:rFonts w:ascii="Times New Roman" w:eastAsia="Calibri" w:hAnsi="Times New Roman" w:cs="Calibri"/>
          <w:b/>
          <w:spacing w:val="-3"/>
          <w:sz w:val="24"/>
          <w:szCs w:val="24"/>
          <w:lang w:eastAsia="ar-SA"/>
        </w:rPr>
        <w:t>127,4 (4000)</w:t>
      </w: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>;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Максимальная скорость, км/ч – </w:t>
      </w:r>
      <w:r w:rsidRPr="008118B5">
        <w:rPr>
          <w:rFonts w:ascii="Times New Roman" w:eastAsia="Calibri" w:hAnsi="Times New Roman" w:cs="Calibri"/>
          <w:b/>
          <w:spacing w:val="-3"/>
          <w:sz w:val="24"/>
          <w:szCs w:val="24"/>
          <w:lang w:eastAsia="ar-SA"/>
        </w:rPr>
        <w:t>140</w:t>
      </w: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;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Заправочный объем бензобака, л – </w:t>
      </w:r>
      <w:r w:rsidRPr="008118B5">
        <w:rPr>
          <w:rFonts w:ascii="Times New Roman" w:eastAsia="Calibri" w:hAnsi="Times New Roman" w:cs="Calibri"/>
          <w:b/>
          <w:spacing w:val="-3"/>
          <w:sz w:val="24"/>
          <w:szCs w:val="24"/>
          <w:lang w:eastAsia="ar-SA"/>
        </w:rPr>
        <w:t xml:space="preserve">58;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Нормы токсичности </w:t>
      </w:r>
      <w:r w:rsidRPr="008118B5">
        <w:rPr>
          <w:rFonts w:ascii="Times New Roman" w:eastAsia="Calibri" w:hAnsi="Times New Roman" w:cs="Calibri"/>
          <w:b/>
          <w:spacing w:val="-3"/>
          <w:sz w:val="24"/>
          <w:szCs w:val="24"/>
          <w:lang w:eastAsia="ar-SA"/>
        </w:rPr>
        <w:t>EURO 5</w:t>
      </w: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Расход топлива, л/100 км: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— загородный режим </w:t>
      </w:r>
      <w:r w:rsidRPr="008118B5">
        <w:rPr>
          <w:rFonts w:ascii="Times New Roman" w:eastAsia="Calibri" w:hAnsi="Times New Roman" w:cs="Calibri"/>
          <w:b/>
          <w:spacing w:val="-3"/>
          <w:sz w:val="24"/>
          <w:szCs w:val="24"/>
          <w:lang w:eastAsia="ar-SA"/>
        </w:rPr>
        <w:t>8,4</w:t>
      </w: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— городской режим </w:t>
      </w:r>
      <w:r w:rsidRPr="008118B5">
        <w:rPr>
          <w:rFonts w:ascii="Times New Roman" w:eastAsia="Calibri" w:hAnsi="Times New Roman" w:cs="Calibri"/>
          <w:b/>
          <w:spacing w:val="-3"/>
          <w:sz w:val="24"/>
          <w:szCs w:val="24"/>
          <w:lang w:eastAsia="ar-SA"/>
        </w:rPr>
        <w:t>13,2</w:t>
      </w: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 </w:t>
      </w:r>
    </w:p>
    <w:p w:rsidR="00B9348A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— смешанный тип </w:t>
      </w:r>
      <w:r w:rsidRPr="008118B5">
        <w:rPr>
          <w:rFonts w:ascii="Times New Roman" w:eastAsia="Calibri" w:hAnsi="Times New Roman" w:cs="Calibri"/>
          <w:b/>
          <w:spacing w:val="-3"/>
          <w:sz w:val="24"/>
          <w:szCs w:val="24"/>
          <w:lang w:eastAsia="ar-SA"/>
        </w:rPr>
        <w:t>10,2</w:t>
      </w:r>
      <w:r w:rsidRPr="008118B5"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  <w:t xml:space="preserve"> </w:t>
      </w:r>
    </w:p>
    <w:p w:rsidR="009A4530" w:rsidRDefault="009A4530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</w:p>
    <w:p w:rsidR="009A4530" w:rsidRPr="008118B5" w:rsidRDefault="009A4530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3"/>
          <w:sz w:val="24"/>
          <w:szCs w:val="24"/>
          <w:lang w:eastAsia="ar-SA"/>
        </w:rPr>
      </w:pPr>
      <w:bookmarkStart w:id="0" w:name="_GoBack"/>
      <w:bookmarkEnd w:id="0"/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lastRenderedPageBreak/>
        <w:t>Требования к трансмиссии: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Привод постоянный, на все колеса через межосевой блокируемый дифференциал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Раздаточная коробка 2-ступенчатая, с межосевым дифференциалом, имеющим принудительную блокировку</w:t>
      </w:r>
    </w:p>
    <w:p w:rsidR="00632D9B" w:rsidRPr="008118B5" w:rsidRDefault="00632D9B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pacing w:val="-5"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spacing w:val="-5"/>
          <w:sz w:val="24"/>
          <w:szCs w:val="24"/>
          <w:u w:val="single"/>
          <w:lang w:eastAsia="ar-SA"/>
        </w:rPr>
        <w:t xml:space="preserve">Требования к </w:t>
      </w:r>
      <w:r w:rsidR="004C6A29" w:rsidRPr="008118B5">
        <w:rPr>
          <w:rFonts w:ascii="Times New Roman" w:eastAsia="Calibri" w:hAnsi="Times New Roman" w:cs="Calibri"/>
          <w:b/>
          <w:spacing w:val="-5"/>
          <w:sz w:val="24"/>
          <w:szCs w:val="24"/>
          <w:u w:val="single"/>
          <w:lang w:eastAsia="ar-SA"/>
        </w:rPr>
        <w:t>ходовой части</w:t>
      </w:r>
      <w:r w:rsidRPr="008118B5">
        <w:rPr>
          <w:rFonts w:ascii="Times New Roman" w:eastAsia="Calibri" w:hAnsi="Times New Roman" w:cs="Calibri"/>
          <w:b/>
          <w:spacing w:val="-5"/>
          <w:sz w:val="24"/>
          <w:szCs w:val="24"/>
          <w:u w:val="single"/>
          <w:lang w:eastAsia="ar-SA"/>
        </w:rPr>
        <w:t xml:space="preserve">: 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5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5"/>
          <w:sz w:val="24"/>
          <w:szCs w:val="24"/>
          <w:lang w:eastAsia="ar-SA"/>
        </w:rPr>
        <w:t>Передняя: пружинная, независимая, 2-рычажная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5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5"/>
          <w:sz w:val="24"/>
          <w:szCs w:val="24"/>
          <w:lang w:eastAsia="ar-SA"/>
        </w:rPr>
        <w:t>Задняя: пружинная, зависимая, 5-штанговая</w:t>
      </w:r>
    </w:p>
    <w:p w:rsidR="00033F4F" w:rsidRPr="008118B5" w:rsidRDefault="00033F4F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pacing w:val="-5"/>
          <w:sz w:val="24"/>
          <w:szCs w:val="24"/>
          <w:lang w:eastAsia="ar-SA"/>
        </w:rPr>
      </w:pP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pacing w:val="-5"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spacing w:val="-5"/>
          <w:sz w:val="24"/>
          <w:szCs w:val="24"/>
          <w:u w:val="single"/>
          <w:lang w:eastAsia="ar-SA"/>
        </w:rPr>
        <w:t xml:space="preserve">Требования к </w:t>
      </w:r>
      <w:r w:rsidR="00AD417E" w:rsidRPr="008118B5">
        <w:rPr>
          <w:rFonts w:ascii="Times New Roman" w:eastAsia="Calibri" w:hAnsi="Times New Roman" w:cs="Calibri"/>
          <w:b/>
          <w:spacing w:val="-5"/>
          <w:sz w:val="24"/>
          <w:szCs w:val="24"/>
          <w:u w:val="single"/>
          <w:lang w:eastAsia="ar-SA"/>
        </w:rPr>
        <w:t>тормозному управлению</w:t>
      </w:r>
      <w:r w:rsidRPr="008118B5">
        <w:rPr>
          <w:rFonts w:ascii="Times New Roman" w:eastAsia="Calibri" w:hAnsi="Times New Roman" w:cs="Calibri"/>
          <w:b/>
          <w:spacing w:val="-5"/>
          <w:sz w:val="24"/>
          <w:szCs w:val="24"/>
          <w:u w:val="single"/>
          <w:lang w:eastAsia="ar-SA"/>
        </w:rPr>
        <w:t xml:space="preserve">: </w:t>
      </w:r>
    </w:p>
    <w:p w:rsidR="00674B22" w:rsidRPr="008118B5" w:rsidRDefault="00674B22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pacing w:val="-5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5"/>
          <w:sz w:val="24"/>
          <w:szCs w:val="24"/>
          <w:lang w:eastAsia="ar-SA"/>
        </w:rPr>
        <w:t>Передние: дисковые</w:t>
      </w:r>
    </w:p>
    <w:p w:rsidR="00674B22" w:rsidRPr="008118B5" w:rsidRDefault="00674B22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pacing w:val="-5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5"/>
          <w:sz w:val="24"/>
          <w:szCs w:val="24"/>
          <w:lang w:eastAsia="ar-SA"/>
        </w:rPr>
        <w:t>Задние: барабанные</w:t>
      </w:r>
    </w:p>
    <w:p w:rsidR="00674B22" w:rsidRPr="008118B5" w:rsidRDefault="00674B22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pacing w:val="-5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pacing w:val="-5"/>
          <w:sz w:val="24"/>
          <w:szCs w:val="24"/>
          <w:lang w:eastAsia="ar-SA"/>
        </w:rPr>
        <w:t xml:space="preserve">Вакуумный усилитель: </w:t>
      </w:r>
      <w:r w:rsidRPr="008118B5">
        <w:rPr>
          <w:rFonts w:ascii="Times New Roman" w:eastAsia="Calibri" w:hAnsi="Times New Roman" w:cs="Calibri"/>
          <w:b/>
          <w:spacing w:val="-5"/>
          <w:sz w:val="24"/>
          <w:szCs w:val="24"/>
          <w:lang w:eastAsia="ar-SA"/>
        </w:rPr>
        <w:t>9″</w:t>
      </w:r>
    </w:p>
    <w:p w:rsidR="00033F4F" w:rsidRPr="008118B5" w:rsidRDefault="00033F4F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pacing w:val="-5"/>
          <w:sz w:val="24"/>
          <w:szCs w:val="24"/>
          <w:lang w:eastAsia="ar-SA"/>
        </w:rPr>
      </w:pPr>
    </w:p>
    <w:p w:rsidR="00B9348A" w:rsidRPr="008118B5" w:rsidRDefault="00674B22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р</w:t>
      </w:r>
      <w:r w:rsidR="00B9348A"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азмер</w:t>
      </w: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ам:</w:t>
      </w:r>
      <w:r w:rsidR="00B9348A"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 xml:space="preserve"> </w:t>
      </w:r>
    </w:p>
    <w:p w:rsidR="00B9348A" w:rsidRPr="008118B5" w:rsidRDefault="00674B22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длина транспортного средства:</w:t>
      </w:r>
      <w:r w:rsidR="00B9348A"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="00B9348A" w:rsidRPr="008118B5"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 xml:space="preserve">4056 </w:t>
      </w:r>
      <w:r w:rsidR="00B9348A"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мм;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ширина транспортного средства по зеркалам: </w:t>
      </w:r>
      <w:r w:rsidRPr="008118B5"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>2120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мм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;</w:t>
      </w:r>
    </w:p>
    <w:p w:rsidR="00B9348A" w:rsidRPr="008118B5" w:rsidRDefault="00B9348A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высота транспортного средства: </w:t>
      </w:r>
      <w:r w:rsidRPr="008118B5">
        <w:rPr>
          <w:rFonts w:ascii="Times New Roman" w:eastAsia="Calibri" w:hAnsi="Times New Roman" w:cs="Calibri"/>
          <w:b/>
          <w:color w:val="000000"/>
          <w:sz w:val="24"/>
          <w:szCs w:val="24"/>
          <w:lang w:eastAsia="ar-SA"/>
        </w:rPr>
        <w:t>1690 мм</w:t>
      </w:r>
    </w:p>
    <w:p w:rsidR="00033F4F" w:rsidRPr="008118B5" w:rsidRDefault="00033F4F" w:rsidP="00B9348A">
      <w:pPr>
        <w:shd w:val="clear" w:color="auto" w:fill="FFFFFF"/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B9348A" w:rsidRPr="008118B5" w:rsidRDefault="00674B22" w:rsidP="00B9348A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э</w:t>
      </w:r>
      <w:r w:rsidR="00B9348A"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кстерьер</w:t>
      </w: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у: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Колеса </w:t>
      </w:r>
      <w:proofErr w:type="spellStart"/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легкосплавные</w:t>
      </w:r>
      <w:proofErr w:type="spellEnd"/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>15'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'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Наружные зеркала заднего вида с электроприводом и подогревом, окрашенные в цвет кузова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Передние противотуманные фары 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Ручки дверей, окрашенные в цвет кузова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Бампер передний, задний, </w:t>
      </w:r>
      <w:proofErr w:type="spellStart"/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молдинги</w:t>
      </w:r>
      <w:proofErr w:type="spellEnd"/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и накладки арок, окрашенные в цвет кузова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Изотермические стёкла</w:t>
      </w:r>
    </w:p>
    <w:p w:rsidR="00033F4F" w:rsidRPr="008118B5" w:rsidRDefault="00033F4F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B9348A" w:rsidRPr="008118B5" w:rsidRDefault="00674B22" w:rsidP="00B9348A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комплектации (к</w:t>
      </w:r>
      <w:r w:rsidR="00B9348A"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омфорт</w:t>
      </w: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):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Охлаждение вещевого ящика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Кондиционер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Центральный замок с дистанционным управлением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Комплект салонных ковриков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Коврик в багажник </w:t>
      </w:r>
    </w:p>
    <w:p w:rsidR="00033F4F" w:rsidRPr="008118B5" w:rsidRDefault="00033F4F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B9348A" w:rsidRPr="008118B5" w:rsidRDefault="00674B22" w:rsidP="00B9348A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к б</w:t>
      </w:r>
      <w:r w:rsidR="00B9348A"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езопасност</w:t>
      </w: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и: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Колесо временного использования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Антиблокировочная система (АБС)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proofErr w:type="spellStart"/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Преднатяжители</w:t>
      </w:r>
      <w:proofErr w:type="spellEnd"/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ремней безопасности водителя и переднего пассажира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Подушки безопасности водителя и переднего пассажира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Подголовники задних сидений Г-образной формы</w:t>
      </w:r>
    </w:p>
    <w:p w:rsidR="00033F4F" w:rsidRPr="008118B5" w:rsidRDefault="00033F4F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B9348A" w:rsidRPr="008118B5" w:rsidRDefault="00674B22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Комплектация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:</w:t>
      </w:r>
      <w:r w:rsidR="00B9348A"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</w:t>
      </w:r>
      <w:r w:rsidR="00B9348A" w:rsidRPr="008118B5">
        <w:rPr>
          <w:rFonts w:ascii="Times New Roman" w:eastAsia="Calibri" w:hAnsi="Times New Roman" w:cs="Calibri"/>
          <w:sz w:val="24"/>
          <w:szCs w:val="24"/>
          <w:lang w:val="en-US" w:eastAsia="ar-SA"/>
        </w:rPr>
        <w:t>GL</w:t>
      </w:r>
    </w:p>
    <w:p w:rsidR="00033F4F" w:rsidRPr="008118B5" w:rsidRDefault="00033F4F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Цвет</w:t>
      </w:r>
      <w:r w:rsidR="00AD417E"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 xml:space="preserve"> окраски</w:t>
      </w:r>
      <w:r w:rsidR="00674B22" w:rsidRPr="008118B5">
        <w:rPr>
          <w:rFonts w:ascii="Times New Roman" w:eastAsia="Calibri" w:hAnsi="Times New Roman" w:cs="Calibri"/>
          <w:sz w:val="24"/>
          <w:szCs w:val="24"/>
          <w:u w:val="single"/>
          <w:lang w:eastAsia="ar-SA"/>
        </w:rPr>
        <w:t>: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Серый металлик «Кварц»</w:t>
      </w:r>
    </w:p>
    <w:p w:rsidR="00033F4F" w:rsidRPr="008118B5" w:rsidRDefault="00033F4F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</w:p>
    <w:p w:rsidR="00B9348A" w:rsidRPr="008118B5" w:rsidRDefault="00674B22" w:rsidP="00B9348A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sz w:val="24"/>
          <w:szCs w:val="24"/>
          <w:u w:val="single"/>
          <w:lang w:eastAsia="ar-SA"/>
        </w:rPr>
        <w:t>Требования по объему гарантий: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b/>
          <w:bCs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2 года или 35000 км пробега</w:t>
      </w:r>
      <w:r w:rsidRPr="008118B5">
        <w:rPr>
          <w:rFonts w:ascii="Times New Roman" w:eastAsia="Calibri" w:hAnsi="Times New Roman" w:cs="Calibri"/>
          <w:b/>
          <w:bCs/>
          <w:sz w:val="24"/>
          <w:szCs w:val="24"/>
          <w:lang w:eastAsia="ar-SA"/>
        </w:rPr>
        <w:t xml:space="preserve"> </w:t>
      </w:r>
    </w:p>
    <w:p w:rsidR="00033F4F" w:rsidRPr="008118B5" w:rsidRDefault="00033F4F" w:rsidP="00B9348A">
      <w:pPr>
        <w:suppressAutoHyphens/>
        <w:spacing w:after="0" w:line="240" w:lineRule="auto"/>
        <w:rPr>
          <w:rFonts w:ascii="Times New Roman" w:eastAsia="Calibri" w:hAnsi="Times New Roman" w:cs="Calibri"/>
          <w:b/>
          <w:bCs/>
          <w:sz w:val="24"/>
          <w:szCs w:val="24"/>
          <w:lang w:eastAsia="ar-SA"/>
        </w:rPr>
      </w:pPr>
    </w:p>
    <w:p w:rsidR="00674B22" w:rsidRPr="008118B5" w:rsidRDefault="00674B22" w:rsidP="00B9348A">
      <w:pPr>
        <w:suppressAutoHyphens/>
        <w:spacing w:after="0" w:line="240" w:lineRule="auto"/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</w:pPr>
      <w:r w:rsidRPr="008118B5">
        <w:rPr>
          <w:rFonts w:ascii="Times New Roman" w:eastAsia="Calibri" w:hAnsi="Times New Roman" w:cs="Calibri"/>
          <w:b/>
          <w:bCs/>
          <w:sz w:val="24"/>
          <w:szCs w:val="24"/>
          <w:u w:val="single"/>
          <w:lang w:eastAsia="ar-SA"/>
        </w:rPr>
        <w:t>Требования к документам:</w:t>
      </w:r>
    </w:p>
    <w:p w:rsidR="00033F4F" w:rsidRPr="008118B5" w:rsidRDefault="00033F4F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Транспортное средство должно поставляться со следующей документацией: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-Паспорт транспортного средства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lastRenderedPageBreak/>
        <w:t>-Акт приема-передачи транспортного средства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-Руководство по эксплуатации</w:t>
      </w:r>
    </w:p>
    <w:p w:rsidR="00B9348A" w:rsidRPr="008118B5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-Сервисная книжка</w:t>
      </w:r>
    </w:p>
    <w:p w:rsidR="00674B22" w:rsidRPr="008118B5" w:rsidRDefault="00674B22" w:rsidP="00B9348A">
      <w:pPr>
        <w:suppressAutoHyphens/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- </w:t>
      </w:r>
      <w:r w:rsidR="00033F4F"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Документ об 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Одобрени</w:t>
      </w:r>
      <w:r w:rsidR="00033F4F" w:rsidRPr="008118B5">
        <w:rPr>
          <w:rFonts w:ascii="Times New Roman" w:eastAsia="Calibri" w:hAnsi="Times New Roman" w:cs="Calibri"/>
          <w:sz w:val="24"/>
          <w:szCs w:val="24"/>
          <w:lang w:eastAsia="ar-SA"/>
        </w:rPr>
        <w:t>и</w:t>
      </w: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 xml:space="preserve"> типа транспортного средства в соответствии с ТР ТС 018/2011</w:t>
      </w:r>
      <w:r w:rsidR="00033F4F" w:rsidRPr="008118B5">
        <w:rPr>
          <w:rFonts w:ascii="Times New Roman" w:eastAsia="Calibri" w:hAnsi="Times New Roman" w:cs="Calibri"/>
          <w:sz w:val="24"/>
          <w:szCs w:val="24"/>
          <w:lang w:eastAsia="ar-SA"/>
        </w:rPr>
        <w:t>.</w:t>
      </w:r>
    </w:p>
    <w:p w:rsidR="00B9348A" w:rsidRPr="00B9348A" w:rsidRDefault="00B9348A" w:rsidP="00B9348A">
      <w:pPr>
        <w:suppressAutoHyphens/>
        <w:spacing w:after="0" w:line="240" w:lineRule="auto"/>
        <w:rPr>
          <w:rFonts w:ascii="Times New Roman" w:eastAsia="Calibri" w:hAnsi="Times New Roman" w:cs="Calibri"/>
          <w:b/>
          <w:sz w:val="24"/>
          <w:szCs w:val="24"/>
          <w:lang w:eastAsia="ar-SA"/>
        </w:rPr>
      </w:pPr>
      <w:r w:rsidRPr="008118B5">
        <w:rPr>
          <w:rFonts w:ascii="Times New Roman" w:eastAsia="Calibri" w:hAnsi="Times New Roman" w:cs="Calibri"/>
          <w:sz w:val="24"/>
          <w:szCs w:val="24"/>
          <w:lang w:eastAsia="ar-SA"/>
        </w:rPr>
        <w:t>Вся документация предоставляется</w:t>
      </w:r>
      <w:r w:rsidRPr="008118B5">
        <w:rPr>
          <w:rFonts w:ascii="Times New Roman" w:eastAsia="Calibri" w:hAnsi="Times New Roman" w:cs="Calibri"/>
          <w:b/>
          <w:sz w:val="24"/>
          <w:szCs w:val="24"/>
          <w:lang w:eastAsia="ar-SA"/>
        </w:rPr>
        <w:t xml:space="preserve"> на русском языке</w:t>
      </w:r>
    </w:p>
    <w:p w:rsidR="000140D9" w:rsidRPr="00FD50D6" w:rsidRDefault="000140D9" w:rsidP="000140D9">
      <w:pPr>
        <w:pStyle w:val="a3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0140D9" w:rsidRPr="00FD5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5FCB3925"/>
    <w:multiLevelType w:val="hybridMultilevel"/>
    <w:tmpl w:val="0A5257D6"/>
    <w:lvl w:ilvl="0" w:tplc="DF88F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5B"/>
    <w:rsid w:val="000140D9"/>
    <w:rsid w:val="00033F4F"/>
    <w:rsid w:val="0006240D"/>
    <w:rsid w:val="000C65F8"/>
    <w:rsid w:val="000F1A68"/>
    <w:rsid w:val="001F125B"/>
    <w:rsid w:val="001F77BF"/>
    <w:rsid w:val="00225E0C"/>
    <w:rsid w:val="003350D1"/>
    <w:rsid w:val="004A0276"/>
    <w:rsid w:val="004C6A29"/>
    <w:rsid w:val="00632D9B"/>
    <w:rsid w:val="00674B22"/>
    <w:rsid w:val="00794ED9"/>
    <w:rsid w:val="008118B5"/>
    <w:rsid w:val="008506C1"/>
    <w:rsid w:val="009A4530"/>
    <w:rsid w:val="00AD417E"/>
    <w:rsid w:val="00B00DF4"/>
    <w:rsid w:val="00B9348A"/>
    <w:rsid w:val="00D15A55"/>
    <w:rsid w:val="00D92460"/>
    <w:rsid w:val="00E63A9C"/>
    <w:rsid w:val="00E80FE3"/>
    <w:rsid w:val="00FD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C606F-2A9C-49BE-9C73-A18960A2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Торопкина Юлиана Игоревна</cp:lastModifiedBy>
  <cp:revision>18</cp:revision>
  <dcterms:created xsi:type="dcterms:W3CDTF">2017-06-01T09:30:00Z</dcterms:created>
  <dcterms:modified xsi:type="dcterms:W3CDTF">2017-07-13T07:22:00Z</dcterms:modified>
</cp:coreProperties>
</file>