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4A1" w:rsidRPr="00AD0A5A" w:rsidRDefault="00AD0A5A" w:rsidP="007204A1">
      <w:pPr>
        <w:spacing w:line="360" w:lineRule="auto"/>
        <w:ind w:left="-709" w:firstLine="1270"/>
        <w:jc w:val="right"/>
        <w:rPr>
          <w:b/>
          <w:sz w:val="20"/>
          <w:szCs w:val="20"/>
        </w:rPr>
      </w:pPr>
      <w:r w:rsidRPr="00AD0A5A">
        <w:rPr>
          <w:b/>
          <w:sz w:val="20"/>
          <w:szCs w:val="20"/>
        </w:rPr>
        <w:t xml:space="preserve">Приложение </w:t>
      </w:r>
      <w:r w:rsidR="007204A1" w:rsidRPr="00AD0A5A">
        <w:rPr>
          <w:b/>
          <w:sz w:val="20"/>
          <w:szCs w:val="20"/>
        </w:rPr>
        <w:t>к Дополнительному соглашению № 1 от «20» декабря 2017</w:t>
      </w:r>
      <w:r>
        <w:rPr>
          <w:b/>
          <w:sz w:val="20"/>
          <w:szCs w:val="20"/>
        </w:rPr>
        <w:t xml:space="preserve"> </w:t>
      </w:r>
      <w:r w:rsidR="007204A1" w:rsidRPr="00AD0A5A">
        <w:rPr>
          <w:b/>
          <w:sz w:val="20"/>
          <w:szCs w:val="20"/>
        </w:rPr>
        <w:t>г.</w:t>
      </w:r>
    </w:p>
    <w:p w:rsidR="00AD0A5A" w:rsidRDefault="007204A1" w:rsidP="00AD0A5A">
      <w:pPr>
        <w:ind w:firstLine="5954"/>
        <w:rPr>
          <w:sz w:val="20"/>
          <w:szCs w:val="20"/>
        </w:rPr>
      </w:pPr>
      <w:r>
        <w:rPr>
          <w:sz w:val="20"/>
          <w:szCs w:val="20"/>
        </w:rPr>
        <w:t xml:space="preserve">Приложение № 1 к Договору подряда №1263П </w:t>
      </w:r>
    </w:p>
    <w:p w:rsidR="007204A1" w:rsidRDefault="007204A1" w:rsidP="00AD0A5A">
      <w:pPr>
        <w:ind w:firstLine="5954"/>
        <w:rPr>
          <w:sz w:val="20"/>
          <w:szCs w:val="20"/>
        </w:rPr>
      </w:pPr>
      <w:r>
        <w:rPr>
          <w:sz w:val="20"/>
          <w:szCs w:val="20"/>
        </w:rPr>
        <w:t>от «06» сентября 2017</w:t>
      </w:r>
      <w:r w:rsidR="00AD0A5A">
        <w:rPr>
          <w:sz w:val="20"/>
          <w:szCs w:val="20"/>
        </w:rPr>
        <w:t xml:space="preserve"> </w:t>
      </w:r>
      <w:r>
        <w:rPr>
          <w:sz w:val="20"/>
          <w:szCs w:val="20"/>
        </w:rPr>
        <w:t>г.</w:t>
      </w:r>
    </w:p>
    <w:p w:rsidR="007204A1" w:rsidRDefault="007204A1" w:rsidP="007204A1">
      <w:pPr>
        <w:pStyle w:val="1"/>
        <w:spacing w:line="240" w:lineRule="atLeast"/>
        <w:rPr>
          <w:sz w:val="20"/>
          <w:szCs w:val="20"/>
        </w:rPr>
      </w:pPr>
    </w:p>
    <w:p w:rsidR="007204A1" w:rsidRDefault="007204A1" w:rsidP="007204A1">
      <w:pPr>
        <w:pStyle w:val="1"/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ТЕХНИЧЕСКОЕ ЗАДАНИЕ</w:t>
      </w:r>
    </w:p>
    <w:p w:rsidR="007204A1" w:rsidRDefault="007204A1" w:rsidP="007204A1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на выполнение проектных работ</w:t>
      </w:r>
    </w:p>
    <w:tbl>
      <w:tblPr>
        <w:tblW w:w="10535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7917"/>
      </w:tblGrid>
      <w:tr w:rsidR="007204A1" w:rsidRPr="00AD0A5A" w:rsidTr="007204A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 xml:space="preserve">Основание  для </w:t>
            </w:r>
          </w:p>
          <w:p w:rsidR="007204A1" w:rsidRPr="00AD0A5A" w:rsidRDefault="007204A1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Договор технологического присоединения к электрическим сетям №5484-17-ип от 05.07.2017 года. ТУ №4948  от  05.07.2017 года.</w:t>
            </w:r>
          </w:p>
        </w:tc>
      </w:tr>
      <w:tr w:rsidR="007204A1" w:rsidRPr="00AD0A5A" w:rsidTr="007204A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ЗАО «Саратовское предприятие городских электрических сетей».</w:t>
            </w:r>
          </w:p>
        </w:tc>
      </w:tr>
      <w:tr w:rsidR="007204A1" w:rsidRPr="00AD0A5A" w:rsidTr="007204A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Наименование  и  место</w:t>
            </w:r>
          </w:p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расположения</w:t>
            </w:r>
          </w:p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объекта 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КЛ -0,4кВ от РУ -0,4кВ ТП – 1284 до границы земельного участка заявителя по адресу: г. Саратов,  ул. Б. Казачья, 110 «А».</w:t>
            </w:r>
          </w:p>
        </w:tc>
      </w:tr>
      <w:tr w:rsidR="007204A1" w:rsidRPr="00AD0A5A" w:rsidTr="007204A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 xml:space="preserve">Вид  капитального </w:t>
            </w:r>
          </w:p>
          <w:p w:rsidR="007204A1" w:rsidRPr="00AD0A5A" w:rsidRDefault="007204A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строительства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hd w:val="clear" w:color="auto" w:fill="FFFFFF"/>
              <w:rPr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>Новое строительство.</w:t>
            </w:r>
          </w:p>
        </w:tc>
      </w:tr>
      <w:tr w:rsidR="007204A1" w:rsidRPr="00AD0A5A" w:rsidTr="007204A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Стадии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hd w:val="clear" w:color="auto" w:fill="FFFFFF"/>
              <w:rPr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>Подготовка рабочей документации.</w:t>
            </w:r>
          </w:p>
        </w:tc>
      </w:tr>
      <w:tr w:rsidR="007204A1" w:rsidRPr="00AD0A5A" w:rsidTr="007204A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 xml:space="preserve">Перечень  и  объем </w:t>
            </w:r>
          </w:p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Проектных 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1. Инженерно-геодезические изыскания.</w:t>
            </w:r>
          </w:p>
          <w:p w:rsidR="007204A1" w:rsidRPr="00AD0A5A" w:rsidRDefault="007204A1">
            <w:pPr>
              <w:suppressAutoHyphens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2.  Проектирование трассы КЛ-0,4кВ от  РУ -0,4кВ ТП – 1284 до границы земельного участка заявителя  по адресу: г. Саратов,  ул. Б. Казачья, 110 «А».</w:t>
            </w:r>
          </w:p>
          <w:p w:rsidR="007204A1" w:rsidRPr="00AD0A5A" w:rsidRDefault="007204A1">
            <w:pPr>
              <w:suppressAutoHyphens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3. Согласование рабочей документации в установленном порядке.</w:t>
            </w:r>
          </w:p>
        </w:tc>
      </w:tr>
      <w:tr w:rsidR="007204A1" w:rsidRPr="00AD0A5A" w:rsidTr="007204A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Сроки выполнения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spacing w:val="-2"/>
                <w:w w:val="102"/>
                <w:sz w:val="20"/>
                <w:szCs w:val="20"/>
              </w:rPr>
            </w:pPr>
            <w:r w:rsidRPr="00AD0A5A">
              <w:rPr>
                <w:b/>
                <w:spacing w:val="-2"/>
                <w:w w:val="102"/>
                <w:sz w:val="20"/>
                <w:szCs w:val="20"/>
              </w:rPr>
              <w:t xml:space="preserve">С  06.09.2017 года  по  16.02.2018 года  </w:t>
            </w:r>
          </w:p>
        </w:tc>
      </w:tr>
      <w:tr w:rsidR="007204A1" w:rsidRPr="00AD0A5A" w:rsidTr="007204A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>Предоставляются Заказчиком:</w:t>
            </w:r>
          </w:p>
          <w:p w:rsidR="007204A1" w:rsidRPr="00AD0A5A" w:rsidRDefault="007204A1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>- План расположения энергопринимающего устройства объекта присоединения.</w:t>
            </w:r>
          </w:p>
          <w:p w:rsidR="007204A1" w:rsidRPr="00AD0A5A" w:rsidRDefault="007204A1">
            <w:pPr>
              <w:suppressAutoHyphens/>
              <w:rPr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 xml:space="preserve">- Фрагмент из топографического плана города Саратова с указанием места расположения </w:t>
            </w:r>
          </w:p>
          <w:p w:rsidR="007204A1" w:rsidRPr="00AD0A5A" w:rsidRDefault="007204A1">
            <w:pPr>
              <w:suppressAutoHyphens/>
              <w:rPr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 xml:space="preserve">  объекта присоединения (земельного участка) по адресу</w:t>
            </w:r>
            <w:r w:rsidRPr="00AD0A5A">
              <w:rPr>
                <w:spacing w:val="-2"/>
                <w:w w:val="102"/>
                <w:sz w:val="20"/>
                <w:szCs w:val="20"/>
              </w:rPr>
              <w:t>: г. Саратов, ул. Б. Казачья, 110 «А».</w:t>
            </w:r>
          </w:p>
        </w:tc>
      </w:tr>
      <w:tr w:rsidR="007204A1" w:rsidRPr="00AD0A5A" w:rsidTr="007204A1">
        <w:trPr>
          <w:trHeight w:val="1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Состав  рабочей</w:t>
            </w:r>
          </w:p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 xml:space="preserve"> документации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>Документы, содержащие  архитектурные, технические и технологические  решения в отношении объекта капитального строительства в текстовой форме, рабочие чертежи, спецификации оборудования и изделий.</w:t>
            </w:r>
          </w:p>
        </w:tc>
      </w:tr>
      <w:tr w:rsidR="007204A1" w:rsidRPr="00AD0A5A" w:rsidTr="007204A1">
        <w:trPr>
          <w:trHeight w:val="1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Требования  к  рабочей</w:t>
            </w:r>
          </w:p>
          <w:p w:rsidR="007204A1" w:rsidRPr="00AD0A5A" w:rsidRDefault="007204A1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документации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Рабочая документация должна быть выполнена на высоком техническом уровне с соблюдением ГОСТ Р 21.1101-2013 «Система проектной документации для строительства «Основные требования к проектной и рабочей документации», ПУЭ, РД 34.20.185-94 «Инструкция по проектированию городских электрических сетей», Постановления Правительства РФ от 16.02.2008 года №87 «О составе разделов проектной документации и требования к их содержанию».</w:t>
            </w:r>
          </w:p>
        </w:tc>
      </w:tr>
      <w:tr w:rsidR="007204A1" w:rsidRPr="00AD0A5A" w:rsidTr="007204A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 xml:space="preserve">Особые  условия  и </w:t>
            </w:r>
          </w:p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требования  к  работам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uppressAutoHyphens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Получение необходимых согласований выполняет Подрядчик.</w:t>
            </w:r>
          </w:p>
          <w:p w:rsidR="007204A1" w:rsidRPr="00AD0A5A" w:rsidRDefault="007204A1">
            <w:pPr>
              <w:suppressAutoHyphens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Сроки согласования входят в календарные сроки выполнения работ.</w:t>
            </w:r>
          </w:p>
        </w:tc>
      </w:tr>
      <w:tr w:rsidR="007204A1" w:rsidRPr="00AD0A5A" w:rsidTr="007204A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Требования  к  проектной    организации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  <w:highlight w:val="yellow"/>
              </w:rPr>
            </w:pPr>
            <w:r w:rsidRPr="00AD0A5A">
              <w:rPr>
                <w:spacing w:val="-2"/>
                <w:w w:val="102"/>
                <w:sz w:val="20"/>
                <w:szCs w:val="20"/>
                <w:highlight w:val="yellow"/>
              </w:rPr>
              <w:t>Проектная организация должна обладать квалифицированными кадровыми ресурсами.</w:t>
            </w:r>
          </w:p>
          <w:p w:rsidR="007204A1" w:rsidRPr="00AD0A5A" w:rsidRDefault="007204A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  <w:highlight w:val="yellow"/>
              </w:rPr>
            </w:pPr>
            <w:r w:rsidRPr="00AD0A5A">
              <w:rPr>
                <w:spacing w:val="-2"/>
                <w:w w:val="102"/>
                <w:sz w:val="20"/>
                <w:szCs w:val="20"/>
                <w:highlight w:val="yellow"/>
              </w:rPr>
              <w:t>Действующим членством в СРО в области архитектурно-строительного проектирования. Предоставляется выписка из реестра членов СРО в соответствии с Приказом Федеральной службы по экономическому, технологическому и атомному надзору от 16.02.2017 №58 «Об  утверждении формы выписки из реестра членов  саморегулируемой организации».</w:t>
            </w:r>
            <w:bookmarkStart w:id="0" w:name="_GoBack"/>
            <w:bookmarkEnd w:id="0"/>
          </w:p>
        </w:tc>
      </w:tr>
      <w:tr w:rsidR="007204A1" w:rsidRPr="00AD0A5A" w:rsidTr="007204A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Результат 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 xml:space="preserve">1. </w:t>
            </w:r>
            <w:r w:rsidRPr="00AD0A5A">
              <w:rPr>
                <w:sz w:val="20"/>
                <w:szCs w:val="20"/>
              </w:rPr>
              <w:t xml:space="preserve">Документ о выполненных инженерных изысканиях в бумажной форме - в 1 (одном) </w:t>
            </w:r>
          </w:p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 xml:space="preserve">    экземпляре.</w:t>
            </w:r>
          </w:p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>2. Рабочая документация, выполненная в бумажной форме – в</w:t>
            </w:r>
            <w:r w:rsidRPr="00AD0A5A">
              <w:rPr>
                <w:spacing w:val="-2"/>
                <w:w w:val="102"/>
                <w:sz w:val="20"/>
                <w:szCs w:val="20"/>
              </w:rPr>
              <w:t xml:space="preserve"> 2 (двух)</w:t>
            </w:r>
            <w:r w:rsidRPr="00AD0A5A">
              <w:rPr>
                <w:sz w:val="20"/>
                <w:szCs w:val="20"/>
              </w:rPr>
              <w:t xml:space="preserve"> экземплярах; </w:t>
            </w:r>
          </w:p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 xml:space="preserve">    выполненная в электронной форме в формате  «pdf» в 1 (одном) экземпляре и в </w:t>
            </w:r>
          </w:p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 xml:space="preserve">    формате «</w:t>
            </w:r>
            <w:r w:rsidRPr="00AD0A5A">
              <w:rPr>
                <w:sz w:val="20"/>
                <w:szCs w:val="20"/>
                <w:lang w:val="en-US"/>
              </w:rPr>
              <w:t>dwg</w:t>
            </w:r>
            <w:r w:rsidRPr="00AD0A5A">
              <w:rPr>
                <w:sz w:val="20"/>
                <w:szCs w:val="20"/>
              </w:rPr>
              <w:t>»  – в 1 (одном) экземпляре.</w:t>
            </w:r>
          </w:p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>3. Сметная документация</w:t>
            </w:r>
            <w:r w:rsidRPr="00AD0A5A">
              <w:rPr>
                <w:spacing w:val="-2"/>
                <w:w w:val="102"/>
                <w:sz w:val="20"/>
                <w:szCs w:val="20"/>
              </w:rPr>
              <w:t xml:space="preserve"> на СМР, выполненная в бумажной форме (на бумажном  </w:t>
            </w:r>
          </w:p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 xml:space="preserve">    носителе) - в 2 (двух) экземплярах.</w:t>
            </w:r>
          </w:p>
        </w:tc>
      </w:tr>
      <w:tr w:rsidR="007204A1" w:rsidRPr="00AD0A5A" w:rsidTr="007204A1">
        <w:trPr>
          <w:trHeight w:val="1056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Порядок сдачи результатов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>Подрядчик представляет Заказчику:</w:t>
            </w:r>
          </w:p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z w:val="20"/>
                <w:szCs w:val="20"/>
              </w:rPr>
              <w:t>- результаты работ в бумажной форме и в электронной форме - в</w:t>
            </w:r>
            <w:r w:rsidRPr="00AD0A5A">
              <w:rPr>
                <w:spacing w:val="-2"/>
                <w:w w:val="102"/>
                <w:sz w:val="20"/>
                <w:szCs w:val="20"/>
              </w:rPr>
              <w:t xml:space="preserve"> количестве </w:t>
            </w:r>
          </w:p>
          <w:p w:rsidR="007204A1" w:rsidRPr="00AD0A5A" w:rsidRDefault="007204A1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 xml:space="preserve">  экземпляров,  указанном в разделе «Результат работ»;</w:t>
            </w:r>
          </w:p>
          <w:p w:rsidR="007204A1" w:rsidRPr="00AD0A5A" w:rsidRDefault="007204A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>- акт о приемке выполненных работ по форме КС-2 - в 2 (двух) экземплярах;</w:t>
            </w:r>
          </w:p>
          <w:p w:rsidR="007204A1" w:rsidRPr="00AD0A5A" w:rsidRDefault="007204A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 xml:space="preserve">- справку о стоимости выполненных работ и затрат по форме КС-3 - в 2 (двух) </w:t>
            </w:r>
          </w:p>
          <w:p w:rsidR="007204A1" w:rsidRPr="00AD0A5A" w:rsidRDefault="007204A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D0A5A">
              <w:rPr>
                <w:spacing w:val="-2"/>
                <w:w w:val="102"/>
                <w:sz w:val="20"/>
                <w:szCs w:val="20"/>
              </w:rPr>
              <w:t xml:space="preserve">  экземплярах.</w:t>
            </w:r>
          </w:p>
        </w:tc>
      </w:tr>
    </w:tbl>
    <w:p w:rsidR="007204A1" w:rsidRDefault="007204A1" w:rsidP="007204A1">
      <w:pPr>
        <w:pStyle w:val="a4"/>
        <w:rPr>
          <w:sz w:val="12"/>
          <w:szCs w:val="12"/>
        </w:rPr>
      </w:pPr>
    </w:p>
    <w:p w:rsidR="007204A1" w:rsidRPr="002573DA" w:rsidRDefault="007204A1" w:rsidP="007204A1">
      <w:pPr>
        <w:tabs>
          <w:tab w:val="center" w:pos="5102"/>
        </w:tabs>
        <w:snapToGrid w:val="0"/>
        <w:rPr>
          <w:b/>
          <w:spacing w:val="-2"/>
          <w:w w:val="102"/>
        </w:rPr>
      </w:pPr>
      <w:r w:rsidRPr="002573DA">
        <w:rPr>
          <w:b/>
          <w:spacing w:val="-2"/>
          <w:w w:val="102"/>
        </w:rPr>
        <w:t xml:space="preserve">Первый заместитель </w:t>
      </w:r>
      <w:r w:rsidR="00AD0A5A">
        <w:rPr>
          <w:b/>
          <w:spacing w:val="-2"/>
          <w:w w:val="102"/>
        </w:rPr>
        <w:tab/>
        <w:t xml:space="preserve">                         </w:t>
      </w:r>
      <w:r>
        <w:rPr>
          <w:b/>
          <w:spacing w:val="-2"/>
          <w:w w:val="102"/>
        </w:rPr>
        <w:t>Директор</w:t>
      </w:r>
    </w:p>
    <w:p w:rsidR="007204A1" w:rsidRPr="002573DA" w:rsidRDefault="007204A1" w:rsidP="007204A1">
      <w:pPr>
        <w:snapToGrid w:val="0"/>
        <w:rPr>
          <w:b/>
          <w:spacing w:val="-2"/>
          <w:w w:val="102"/>
        </w:rPr>
      </w:pPr>
      <w:r w:rsidRPr="002573DA">
        <w:rPr>
          <w:b/>
          <w:spacing w:val="-2"/>
          <w:w w:val="102"/>
        </w:rPr>
        <w:t xml:space="preserve">генерального директора </w:t>
      </w:r>
      <w:r w:rsidRPr="002573DA">
        <w:rPr>
          <w:b/>
          <w:spacing w:val="-2"/>
          <w:w w:val="102"/>
        </w:rPr>
        <w:tab/>
      </w:r>
      <w:r w:rsidRPr="002573DA">
        <w:rPr>
          <w:b/>
          <w:spacing w:val="-2"/>
          <w:w w:val="102"/>
        </w:rPr>
        <w:tab/>
      </w:r>
      <w:r w:rsidRPr="002573DA">
        <w:rPr>
          <w:b/>
          <w:spacing w:val="-2"/>
          <w:w w:val="102"/>
        </w:rPr>
        <w:tab/>
      </w:r>
      <w:r w:rsidRPr="002573DA">
        <w:rPr>
          <w:b/>
          <w:spacing w:val="-2"/>
          <w:w w:val="102"/>
        </w:rPr>
        <w:tab/>
        <w:t xml:space="preserve">     </w:t>
      </w:r>
    </w:p>
    <w:p w:rsidR="007204A1" w:rsidRPr="002573DA" w:rsidRDefault="007204A1" w:rsidP="007204A1">
      <w:pPr>
        <w:tabs>
          <w:tab w:val="left" w:pos="5245"/>
          <w:tab w:val="left" w:pos="5954"/>
        </w:tabs>
        <w:suppressAutoHyphens/>
        <w:snapToGrid w:val="0"/>
        <w:spacing w:line="200" w:lineRule="atLeast"/>
        <w:rPr>
          <w:b/>
          <w:spacing w:val="-2"/>
          <w:w w:val="102"/>
        </w:rPr>
      </w:pPr>
    </w:p>
    <w:p w:rsidR="007204A1" w:rsidRPr="002573DA" w:rsidRDefault="007204A1" w:rsidP="007204A1">
      <w:pPr>
        <w:tabs>
          <w:tab w:val="left" w:pos="5245"/>
          <w:tab w:val="left" w:pos="5954"/>
        </w:tabs>
        <w:suppressAutoHyphens/>
        <w:snapToGrid w:val="0"/>
        <w:spacing w:line="200" w:lineRule="atLeast"/>
        <w:rPr>
          <w:spacing w:val="-2"/>
          <w:w w:val="102"/>
        </w:rPr>
      </w:pPr>
      <w:r w:rsidRPr="002573DA">
        <w:rPr>
          <w:b/>
          <w:spacing w:val="-2"/>
          <w:w w:val="102"/>
        </w:rPr>
        <w:t xml:space="preserve">_____________________ </w:t>
      </w:r>
      <w:r>
        <w:rPr>
          <w:b/>
          <w:spacing w:val="-2"/>
          <w:w w:val="102"/>
        </w:rPr>
        <w:t>/Д.О. Грищенко/</w:t>
      </w:r>
      <w:r w:rsidRPr="002573DA">
        <w:rPr>
          <w:b/>
          <w:spacing w:val="-2"/>
          <w:w w:val="102"/>
        </w:rPr>
        <w:t xml:space="preserve">   </w:t>
      </w:r>
      <w:r w:rsidRPr="002573DA">
        <w:rPr>
          <w:b/>
          <w:spacing w:val="-2"/>
          <w:w w:val="102"/>
        </w:rPr>
        <w:tab/>
        <w:t xml:space="preserve"> ________________ </w:t>
      </w:r>
      <w:r>
        <w:rPr>
          <w:b/>
          <w:spacing w:val="-2"/>
          <w:w w:val="102"/>
        </w:rPr>
        <w:t>/</w:t>
      </w:r>
      <w:r w:rsidRPr="002573DA">
        <w:rPr>
          <w:b/>
          <w:spacing w:val="-2"/>
          <w:w w:val="102"/>
        </w:rPr>
        <w:t>А. Н. Куликов</w:t>
      </w:r>
      <w:r>
        <w:rPr>
          <w:b/>
          <w:spacing w:val="-2"/>
          <w:w w:val="102"/>
        </w:rPr>
        <w:t>/</w:t>
      </w:r>
      <w:r w:rsidRPr="002573DA">
        <w:rPr>
          <w:spacing w:val="-2"/>
          <w:w w:val="102"/>
        </w:rPr>
        <w:tab/>
        <w:t xml:space="preserve">   </w:t>
      </w:r>
    </w:p>
    <w:p w:rsidR="007204A1" w:rsidRPr="002573DA" w:rsidRDefault="007204A1" w:rsidP="007204A1">
      <w:pPr>
        <w:rPr>
          <w:spacing w:val="-2"/>
          <w:w w:val="102"/>
        </w:rPr>
      </w:pPr>
      <w:r w:rsidRPr="004A39D1">
        <w:rPr>
          <w:spacing w:val="-2"/>
          <w:w w:val="102"/>
          <w:sz w:val="20"/>
          <w:szCs w:val="20"/>
        </w:rPr>
        <w:t>м.п.</w:t>
      </w:r>
      <w:r w:rsidRPr="002573DA">
        <w:rPr>
          <w:spacing w:val="-2"/>
          <w:w w:val="102"/>
        </w:rPr>
        <w:t xml:space="preserve">                                                                          </w:t>
      </w:r>
      <w:r>
        <w:rPr>
          <w:spacing w:val="-2"/>
          <w:w w:val="102"/>
        </w:rPr>
        <w:t xml:space="preserve">         </w:t>
      </w:r>
      <w:r w:rsidRPr="004A39D1">
        <w:rPr>
          <w:spacing w:val="-2"/>
          <w:w w:val="102"/>
          <w:sz w:val="20"/>
          <w:szCs w:val="20"/>
        </w:rPr>
        <w:t>м.п.</w:t>
      </w:r>
      <w:r w:rsidRPr="002573DA">
        <w:rPr>
          <w:spacing w:val="-2"/>
          <w:w w:val="102"/>
        </w:rPr>
        <w:t xml:space="preserve">                                   </w:t>
      </w:r>
    </w:p>
    <w:p w:rsidR="008E23D5" w:rsidRDefault="008E23D5"/>
    <w:sectPr w:rsidR="008E23D5" w:rsidSect="007204A1">
      <w:pgSz w:w="11906" w:h="16838"/>
      <w:pgMar w:top="530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4A1" w:rsidRDefault="007204A1" w:rsidP="007204A1">
      <w:r>
        <w:separator/>
      </w:r>
    </w:p>
  </w:endnote>
  <w:endnote w:type="continuationSeparator" w:id="0">
    <w:p w:rsidR="007204A1" w:rsidRDefault="007204A1" w:rsidP="00720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4A1" w:rsidRDefault="007204A1" w:rsidP="007204A1">
      <w:r>
        <w:separator/>
      </w:r>
    </w:p>
  </w:footnote>
  <w:footnote w:type="continuationSeparator" w:id="0">
    <w:p w:rsidR="007204A1" w:rsidRDefault="007204A1" w:rsidP="00720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F7"/>
    <w:rsid w:val="005E65F7"/>
    <w:rsid w:val="007204A1"/>
    <w:rsid w:val="008E23D5"/>
    <w:rsid w:val="00AD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7B8C1-A396-4FD1-AF07-FA91A615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A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04A1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04A1"/>
    <w:rPr>
      <w:rFonts w:ascii="Times New Roman" w:eastAsia="Times New Roman" w:hAnsi="Times New Roman" w:cs="Arial"/>
      <w:b/>
      <w:bCs/>
      <w:caps/>
      <w:kern w:val="28"/>
      <w:sz w:val="24"/>
      <w:szCs w:val="24"/>
      <w:lang w:eastAsia="ru-RU"/>
    </w:rPr>
  </w:style>
  <w:style w:type="character" w:customStyle="1" w:styleId="a3">
    <w:name w:val="Обычный с отступом Знак"/>
    <w:link w:val="a4"/>
    <w:locked/>
    <w:rsid w:val="007204A1"/>
    <w:rPr>
      <w:kern w:val="24"/>
      <w:sz w:val="24"/>
      <w:szCs w:val="24"/>
    </w:rPr>
  </w:style>
  <w:style w:type="paragraph" w:customStyle="1" w:styleId="a4">
    <w:name w:val="Обычный с отступом"/>
    <w:basedOn w:val="a"/>
    <w:link w:val="a3"/>
    <w:rsid w:val="007204A1"/>
    <w:pPr>
      <w:ind w:firstLine="567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5">
    <w:name w:val="header"/>
    <w:basedOn w:val="a"/>
    <w:link w:val="a6"/>
    <w:uiPriority w:val="99"/>
    <w:unhideWhenUsed/>
    <w:rsid w:val="007204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04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204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04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9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3</cp:revision>
  <dcterms:created xsi:type="dcterms:W3CDTF">2017-12-25T12:45:00Z</dcterms:created>
  <dcterms:modified xsi:type="dcterms:W3CDTF">2017-12-25T12:58:00Z</dcterms:modified>
</cp:coreProperties>
</file>