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E41" w:rsidRDefault="005A6E41" w:rsidP="005A6E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Pr="005A6E41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5A6E41" w:rsidRDefault="005A6E41" w:rsidP="005A6E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договору  №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___ от  «___» </w:t>
      </w:r>
      <w:bookmarkStart w:id="0" w:name="_GoBack"/>
      <w:bookmarkEnd w:id="0"/>
      <w:r w:rsidRPr="00504166">
        <w:rPr>
          <w:rFonts w:ascii="Times New Roman" w:hAnsi="Times New Roman" w:cs="Times New Roman"/>
          <w:b/>
          <w:sz w:val="24"/>
          <w:szCs w:val="24"/>
        </w:rPr>
        <w:t>_________201</w:t>
      </w:r>
      <w:r w:rsidR="00A003D4" w:rsidRPr="00504166">
        <w:rPr>
          <w:rFonts w:ascii="Times New Roman" w:hAnsi="Times New Roman" w:cs="Times New Roman"/>
          <w:b/>
          <w:sz w:val="24"/>
          <w:szCs w:val="24"/>
        </w:rPr>
        <w:t>9</w:t>
      </w:r>
      <w:r w:rsidRPr="00504166">
        <w:rPr>
          <w:rFonts w:ascii="Times New Roman" w:hAnsi="Times New Roman" w:cs="Times New Roman"/>
          <w:b/>
          <w:sz w:val="24"/>
          <w:szCs w:val="24"/>
        </w:rPr>
        <w:t>г.</w:t>
      </w:r>
    </w:p>
    <w:p w:rsidR="00EC2105" w:rsidRDefault="00EC2105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0160" w:rsidRDefault="00192196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pPr w:leftFromText="180" w:rightFromText="180" w:vertAnchor="text" w:horzAnchor="margin" w:tblpXSpec="right" w:tblpY="129"/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822"/>
        <w:gridCol w:w="853"/>
        <w:gridCol w:w="725"/>
        <w:gridCol w:w="1133"/>
        <w:gridCol w:w="1401"/>
      </w:tblGrid>
      <w:tr w:rsidR="00FD0C8F" w:rsidRPr="00DC3F7E" w:rsidTr="003A0E95">
        <w:trPr>
          <w:trHeight w:val="112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833164" w:rsidRDefault="00FD0C8F" w:rsidP="003A0E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833164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№ п/п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изм.*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</w:t>
            </w:r>
            <w:proofErr w:type="spellEnd"/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работ (</w:t>
            </w:r>
            <w:proofErr w:type="spellStart"/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раб.дн</w:t>
            </w:r>
            <w:proofErr w:type="spellEnd"/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 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.,</w:t>
            </w:r>
            <w:r w:rsidRPr="00DC3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 учетом НДС**</w:t>
            </w:r>
          </w:p>
          <w:p w:rsidR="00FD0C8F" w:rsidRPr="00DC3F7E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833164" w:rsidRDefault="00FD0C8F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3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0B5B55" w:rsidRDefault="00FD0C8F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до 500 м.</w:t>
            </w:r>
          </w:p>
          <w:p w:rsidR="00FD0C8F" w:rsidRPr="00DC3F7E" w:rsidRDefault="00FD0C8F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(Геодезическая съемка КЛ/ВЛ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до 500 м.</w:t>
            </w: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833164" w:rsidRDefault="00FD0C8F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3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0B5B55" w:rsidRDefault="00FD0C8F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свыше 500 м. до 5 000 м.</w:t>
            </w:r>
          </w:p>
          <w:p w:rsidR="00FD0C8F" w:rsidRPr="00080161" w:rsidRDefault="00FD0C8F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(Геодезическая съемка КЛ/ВЛ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свыше 500 м.</w:t>
            </w:r>
            <w:r w:rsidRPr="000B5B55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833164" w:rsidRDefault="00FD0C8F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3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Определение координат характерных точек контуров земельного участка площадью 50-300 </w:t>
            </w:r>
            <w:proofErr w:type="spellStart"/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кв.м</w:t>
            </w:r>
            <w:proofErr w:type="spellEnd"/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для размещения распределительного пункта/трансформаторной подстанции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(Геодезическая съемка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земельного участка РП/ТП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833164" w:rsidRDefault="00FD0C8F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3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155C2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здания распределительного пункта/трансформаторной подстанции и их охранной зоны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(Геодезическая съемка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РП/ТП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833164" w:rsidRDefault="00833164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3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155C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технического плана объекта электросетевого хозяйства (здания, сооружения)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Техплан</w:t>
            </w:r>
            <w:proofErr w:type="spellEnd"/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833164" w:rsidRDefault="00833164" w:rsidP="00FB1D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3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155C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схемы расположения земельного участка или земельных участков на кадастровом плане территории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(Схема земельного участка).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833164" w:rsidRDefault="00833164" w:rsidP="00FB1D27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833164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7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155C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межевого плана земельного участка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(Межевой план).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833164" w:rsidRDefault="00833164" w:rsidP="00FB1D27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833164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8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155C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Подготовка документа, содержащего текстовое и графическое описание местоположения границ зон с особыми условиями использования территории, перечень координат характерных точек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lastRenderedPageBreak/>
              <w:t xml:space="preserve">границ таких зон (до даты утверждения </w:t>
            </w:r>
            <w:proofErr w:type="spellStart"/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Росреестром</w:t>
            </w:r>
            <w:proofErr w:type="spellEnd"/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и размещения на официальном сайте схемы, используемой для  формирования указанного документа в формате XML, с целью внесения в Единый государственный реестр недвижимости сведений 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зонах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особыми 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   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условиями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использования территорий – подготовка карт-плана охранной зоны объекта электросетевого хозяйства)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(Карта-план).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7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833164" w:rsidRDefault="00833164" w:rsidP="00FB1D27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833164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Default="00FD0C8F" w:rsidP="00FB1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Установление, изменение или прекращение существования зоны с особыми условиями использования (охранной зоны объекта электросетевого хозяйства), в том числе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:</w:t>
            </w:r>
          </w:p>
          <w:p w:rsidR="00FD0C8F" w:rsidRDefault="00FD0C8F" w:rsidP="00FB1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- подготовка заявления о согласовании границ (установлении, изменении или прекращении существования) охранной зоны объекта электросетевого хозяйства;</w:t>
            </w:r>
          </w:p>
          <w:p w:rsidR="00FD0C8F" w:rsidRDefault="00FD0C8F" w:rsidP="00FB1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- направление подписанного Заказчиком заявления с комплектом документов в уполномоченный орган;</w:t>
            </w:r>
          </w:p>
          <w:p w:rsidR="00FD0C8F" w:rsidRPr="00DC3F7E" w:rsidRDefault="00FD0C8F" w:rsidP="00155C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- получение решения (акта) уполномоченного органа о согласовании границ (установлении, изменении или прекращении существования) охранной зоны объекта электросетевого хозяйства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 (Согласование ЗОУИТ).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20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</w:tr>
      <w:tr w:rsidR="00FD0C8F" w:rsidRPr="00DC3F7E" w:rsidTr="003A0E95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833164" w:rsidRDefault="00833164" w:rsidP="00FB1D27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833164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10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Техническое сопровождение внесения в Единый государственный реестр недвижимости сведений о границах зоны с особыми условиями использования территории (охранной зоны объекта электросетевого хозяйства), сведений о прекращении существования такой зоны и получение выписки о зоне с особыми условиями использования территорий (охранной зоны объекта электросетевого хозяйства) в уполномоченном органе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(Внесение ЗОУИТ в ЕГРН).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DC3F7E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8F" w:rsidRDefault="00FD0C8F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311FD1" w:rsidRDefault="00311FD1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C7A" w:rsidRDefault="00697C7A" w:rsidP="00697C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*по каждому виду работ единица измерения определяется в отношении Объекта</w:t>
      </w:r>
    </w:p>
    <w:p w:rsidR="00155C2A" w:rsidRDefault="00697C7A" w:rsidP="00697C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B6454B" w:rsidRPr="00B6454B">
        <w:rPr>
          <w:rFonts w:ascii="Times New Roman" w:hAnsi="Times New Roman" w:cs="Times New Roman"/>
          <w:sz w:val="20"/>
          <w:szCs w:val="20"/>
        </w:rPr>
        <w:t xml:space="preserve"> для организаций, использующих упрощённую систему налогообложения</w:t>
      </w:r>
      <w:r w:rsidR="00B6454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НДС</w:t>
      </w:r>
      <w:r w:rsidR="00B6454B">
        <w:rPr>
          <w:rFonts w:ascii="Times New Roman" w:hAnsi="Times New Roman" w:cs="Times New Roman"/>
          <w:sz w:val="20"/>
          <w:szCs w:val="20"/>
        </w:rPr>
        <w:t xml:space="preserve"> не указывается</w:t>
      </w:r>
    </w:p>
    <w:p w:rsidR="00155C2A" w:rsidRDefault="00155C2A" w:rsidP="00697C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58"/>
        <w:tblW w:w="9958" w:type="dxa"/>
        <w:tblLayout w:type="fixed"/>
        <w:tblLook w:val="04A0" w:firstRow="1" w:lastRow="0" w:firstColumn="1" w:lastColumn="0" w:noHBand="0" w:noVBand="1"/>
      </w:tblPr>
      <w:tblGrid>
        <w:gridCol w:w="5148"/>
        <w:gridCol w:w="4810"/>
      </w:tblGrid>
      <w:tr w:rsidR="00155C2A" w:rsidRPr="00721007" w:rsidTr="003A0E95">
        <w:trPr>
          <w:trHeight w:val="1162"/>
        </w:trPr>
        <w:tc>
          <w:tcPr>
            <w:tcW w:w="5148" w:type="dxa"/>
          </w:tcPr>
          <w:p w:rsidR="00155C2A" w:rsidRDefault="00155C2A" w:rsidP="00FB1D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Заказчик: ЗАО «СПГЭС» </w:t>
            </w:r>
          </w:p>
          <w:p w:rsidR="00155C2A" w:rsidRPr="00721007" w:rsidRDefault="00155C2A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155C2A" w:rsidRPr="00721007" w:rsidRDefault="00155C2A" w:rsidP="00FB1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55C2A" w:rsidRPr="00721007" w:rsidRDefault="00155C2A" w:rsidP="00FB1D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 С.В. Козин</w:t>
            </w:r>
          </w:p>
        </w:tc>
        <w:tc>
          <w:tcPr>
            <w:tcW w:w="4810" w:type="dxa"/>
          </w:tcPr>
          <w:p w:rsidR="00155C2A" w:rsidRDefault="00155C2A" w:rsidP="00FB1D2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721007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Исполнитель:</w:t>
            </w:r>
          </w:p>
          <w:p w:rsidR="00155C2A" w:rsidRPr="00721007" w:rsidRDefault="00155C2A" w:rsidP="00FB1D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</w:t>
            </w:r>
          </w:p>
          <w:p w:rsidR="00155C2A" w:rsidRPr="00721007" w:rsidRDefault="00155C2A" w:rsidP="00FB1D2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55C2A" w:rsidRPr="00721007" w:rsidRDefault="00155C2A" w:rsidP="00FB1D2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721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_____________________ </w:t>
            </w:r>
          </w:p>
        </w:tc>
      </w:tr>
    </w:tbl>
    <w:p w:rsidR="00884C69" w:rsidRPr="00B6454B" w:rsidRDefault="00884C69" w:rsidP="003A0E9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84C69" w:rsidRPr="00B6454B" w:rsidSect="00401AF6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75C" w:rsidRDefault="0013575C" w:rsidP="0013575C">
      <w:pPr>
        <w:spacing w:after="0" w:line="240" w:lineRule="auto"/>
      </w:pPr>
      <w:r>
        <w:separator/>
      </w:r>
    </w:p>
  </w:endnote>
  <w:endnote w:type="continuationSeparator" w:id="0">
    <w:p w:rsidR="0013575C" w:rsidRDefault="0013575C" w:rsidP="0013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105" w:rsidRPr="00EC2105" w:rsidRDefault="00EC2105" w:rsidP="00EC21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75C" w:rsidRDefault="0013575C" w:rsidP="0013575C">
      <w:pPr>
        <w:spacing w:after="0" w:line="240" w:lineRule="auto"/>
      </w:pPr>
      <w:r>
        <w:separator/>
      </w:r>
    </w:p>
  </w:footnote>
  <w:footnote w:type="continuationSeparator" w:id="0">
    <w:p w:rsidR="0013575C" w:rsidRDefault="0013575C" w:rsidP="00135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42544"/>
    <w:multiLevelType w:val="hybridMultilevel"/>
    <w:tmpl w:val="F5D6948A"/>
    <w:lvl w:ilvl="0" w:tplc="D8DE64E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B2"/>
    <w:rsid w:val="00030144"/>
    <w:rsid w:val="00044A77"/>
    <w:rsid w:val="0005362B"/>
    <w:rsid w:val="00063963"/>
    <w:rsid w:val="00080161"/>
    <w:rsid w:val="00086DBA"/>
    <w:rsid w:val="00097A5E"/>
    <w:rsid w:val="000B439A"/>
    <w:rsid w:val="000B5B55"/>
    <w:rsid w:val="000D2565"/>
    <w:rsid w:val="000D5C04"/>
    <w:rsid w:val="000E5E2A"/>
    <w:rsid w:val="000F7945"/>
    <w:rsid w:val="00134CAE"/>
    <w:rsid w:val="0013575C"/>
    <w:rsid w:val="00151FE9"/>
    <w:rsid w:val="00152E6B"/>
    <w:rsid w:val="00153240"/>
    <w:rsid w:val="00155C2A"/>
    <w:rsid w:val="00192196"/>
    <w:rsid w:val="001A6B63"/>
    <w:rsid w:val="001B728C"/>
    <w:rsid w:val="001C22EF"/>
    <w:rsid w:val="001C7E4F"/>
    <w:rsid w:val="001D48E8"/>
    <w:rsid w:val="001D5D81"/>
    <w:rsid w:val="001E6B59"/>
    <w:rsid w:val="00243482"/>
    <w:rsid w:val="00253E22"/>
    <w:rsid w:val="002558E9"/>
    <w:rsid w:val="002560E0"/>
    <w:rsid w:val="00261233"/>
    <w:rsid w:val="002679AA"/>
    <w:rsid w:val="0027692A"/>
    <w:rsid w:val="002801E9"/>
    <w:rsid w:val="002B131B"/>
    <w:rsid w:val="002B5641"/>
    <w:rsid w:val="002C5940"/>
    <w:rsid w:val="002E142A"/>
    <w:rsid w:val="003026E1"/>
    <w:rsid w:val="003058E2"/>
    <w:rsid w:val="00311FD1"/>
    <w:rsid w:val="00333B57"/>
    <w:rsid w:val="00337628"/>
    <w:rsid w:val="003419C6"/>
    <w:rsid w:val="003470C0"/>
    <w:rsid w:val="00377E0E"/>
    <w:rsid w:val="003A0E95"/>
    <w:rsid w:val="003C0ABE"/>
    <w:rsid w:val="003C2218"/>
    <w:rsid w:val="00401AF6"/>
    <w:rsid w:val="00407B5C"/>
    <w:rsid w:val="00413A98"/>
    <w:rsid w:val="00435D03"/>
    <w:rsid w:val="00460B82"/>
    <w:rsid w:val="0046142B"/>
    <w:rsid w:val="00463C76"/>
    <w:rsid w:val="00465DED"/>
    <w:rsid w:val="004E31B9"/>
    <w:rsid w:val="004E7364"/>
    <w:rsid w:val="004F2196"/>
    <w:rsid w:val="004F7221"/>
    <w:rsid w:val="005037D5"/>
    <w:rsid w:val="00504166"/>
    <w:rsid w:val="00516530"/>
    <w:rsid w:val="005224A3"/>
    <w:rsid w:val="0054333C"/>
    <w:rsid w:val="0055229C"/>
    <w:rsid w:val="00574A41"/>
    <w:rsid w:val="00577666"/>
    <w:rsid w:val="005A6E41"/>
    <w:rsid w:val="005B0AD9"/>
    <w:rsid w:val="005C50F0"/>
    <w:rsid w:val="005C5992"/>
    <w:rsid w:val="005D790A"/>
    <w:rsid w:val="005F5A17"/>
    <w:rsid w:val="00600D78"/>
    <w:rsid w:val="006305A5"/>
    <w:rsid w:val="006333DD"/>
    <w:rsid w:val="006410D2"/>
    <w:rsid w:val="00650A11"/>
    <w:rsid w:val="00651C58"/>
    <w:rsid w:val="00655E48"/>
    <w:rsid w:val="006635DB"/>
    <w:rsid w:val="00665C55"/>
    <w:rsid w:val="00684533"/>
    <w:rsid w:val="00697C7A"/>
    <w:rsid w:val="006A1226"/>
    <w:rsid w:val="006C11CE"/>
    <w:rsid w:val="006D45D1"/>
    <w:rsid w:val="006D47BF"/>
    <w:rsid w:val="00721007"/>
    <w:rsid w:val="007213E1"/>
    <w:rsid w:val="00743F4F"/>
    <w:rsid w:val="0075096F"/>
    <w:rsid w:val="00756479"/>
    <w:rsid w:val="0077164E"/>
    <w:rsid w:val="0078523A"/>
    <w:rsid w:val="007D5B7D"/>
    <w:rsid w:val="007E4CF7"/>
    <w:rsid w:val="007E56A0"/>
    <w:rsid w:val="00830587"/>
    <w:rsid w:val="008330BD"/>
    <w:rsid w:val="00833164"/>
    <w:rsid w:val="00834A02"/>
    <w:rsid w:val="00846978"/>
    <w:rsid w:val="008577A7"/>
    <w:rsid w:val="008668AB"/>
    <w:rsid w:val="00880400"/>
    <w:rsid w:val="00884C69"/>
    <w:rsid w:val="00897F23"/>
    <w:rsid w:val="008A74B4"/>
    <w:rsid w:val="008D0978"/>
    <w:rsid w:val="008E654F"/>
    <w:rsid w:val="0096055D"/>
    <w:rsid w:val="00971BC5"/>
    <w:rsid w:val="009839CD"/>
    <w:rsid w:val="00991662"/>
    <w:rsid w:val="009A4263"/>
    <w:rsid w:val="00A003D4"/>
    <w:rsid w:val="00A26DC9"/>
    <w:rsid w:val="00A32B2B"/>
    <w:rsid w:val="00A41F44"/>
    <w:rsid w:val="00A461BB"/>
    <w:rsid w:val="00A76717"/>
    <w:rsid w:val="00A77B58"/>
    <w:rsid w:val="00A83CE8"/>
    <w:rsid w:val="00AB0160"/>
    <w:rsid w:val="00B00B9B"/>
    <w:rsid w:val="00B1741A"/>
    <w:rsid w:val="00B36F69"/>
    <w:rsid w:val="00B37B8B"/>
    <w:rsid w:val="00B51066"/>
    <w:rsid w:val="00B5547E"/>
    <w:rsid w:val="00B57D70"/>
    <w:rsid w:val="00B6123C"/>
    <w:rsid w:val="00B6454B"/>
    <w:rsid w:val="00B7338C"/>
    <w:rsid w:val="00B81352"/>
    <w:rsid w:val="00BA2E02"/>
    <w:rsid w:val="00BA50CF"/>
    <w:rsid w:val="00BA54B3"/>
    <w:rsid w:val="00BA6DC1"/>
    <w:rsid w:val="00BC0B37"/>
    <w:rsid w:val="00BC54E8"/>
    <w:rsid w:val="00C07CA0"/>
    <w:rsid w:val="00C36A53"/>
    <w:rsid w:val="00C44359"/>
    <w:rsid w:val="00C6395B"/>
    <w:rsid w:val="00C75C83"/>
    <w:rsid w:val="00C760D0"/>
    <w:rsid w:val="00C802A7"/>
    <w:rsid w:val="00C8161A"/>
    <w:rsid w:val="00C957B4"/>
    <w:rsid w:val="00CC6FE8"/>
    <w:rsid w:val="00CE1308"/>
    <w:rsid w:val="00CE3672"/>
    <w:rsid w:val="00CE5B56"/>
    <w:rsid w:val="00D27AB2"/>
    <w:rsid w:val="00D874AE"/>
    <w:rsid w:val="00D93458"/>
    <w:rsid w:val="00DC3F7E"/>
    <w:rsid w:val="00DE5BAC"/>
    <w:rsid w:val="00E14CFD"/>
    <w:rsid w:val="00E307D5"/>
    <w:rsid w:val="00E320C3"/>
    <w:rsid w:val="00E377BF"/>
    <w:rsid w:val="00E41F38"/>
    <w:rsid w:val="00E47078"/>
    <w:rsid w:val="00E519ED"/>
    <w:rsid w:val="00E612DD"/>
    <w:rsid w:val="00E84DC9"/>
    <w:rsid w:val="00E90E20"/>
    <w:rsid w:val="00EA51B2"/>
    <w:rsid w:val="00EA5969"/>
    <w:rsid w:val="00EA7337"/>
    <w:rsid w:val="00EB248B"/>
    <w:rsid w:val="00EC2105"/>
    <w:rsid w:val="00EC4F93"/>
    <w:rsid w:val="00EE363D"/>
    <w:rsid w:val="00F03C30"/>
    <w:rsid w:val="00F05FEC"/>
    <w:rsid w:val="00F07D11"/>
    <w:rsid w:val="00F206CD"/>
    <w:rsid w:val="00F269FA"/>
    <w:rsid w:val="00F62127"/>
    <w:rsid w:val="00FA7E16"/>
    <w:rsid w:val="00FB4FE7"/>
    <w:rsid w:val="00FD0C8F"/>
    <w:rsid w:val="00FD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0BAEBDDB-A59C-49BB-959E-36B7578C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575C"/>
  </w:style>
  <w:style w:type="paragraph" w:styleId="a5">
    <w:name w:val="footer"/>
    <w:basedOn w:val="a"/>
    <w:link w:val="a6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575C"/>
  </w:style>
  <w:style w:type="paragraph" w:styleId="a7">
    <w:name w:val="List Paragraph"/>
    <w:basedOn w:val="a"/>
    <w:uiPriority w:val="34"/>
    <w:qFormat/>
    <w:rsid w:val="00EA51B2"/>
    <w:pPr>
      <w:ind w:left="720"/>
      <w:contextualSpacing/>
    </w:pPr>
  </w:style>
  <w:style w:type="table" w:styleId="a8">
    <w:name w:val="Table Grid"/>
    <w:basedOn w:val="a1"/>
    <w:uiPriority w:val="39"/>
    <w:rsid w:val="0015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Обычный с отступом"/>
    <w:basedOn w:val="a"/>
    <w:link w:val="aa"/>
    <w:uiPriority w:val="99"/>
    <w:rsid w:val="000B5B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a">
    <w:name w:val="Обычный с отступом Знак"/>
    <w:link w:val="a9"/>
    <w:uiPriority w:val="99"/>
    <w:rsid w:val="000B5B55"/>
    <w:rPr>
      <w:rFonts w:ascii="Times New Roman" w:eastAsia="Times New Roman" w:hAnsi="Times New Roman" w:cs="Times New Roman"/>
      <w:kern w:val="24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072E8-3C6D-43EE-A3EE-49DF506F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Shilling Ekaterina Sergeevna</cp:lastModifiedBy>
  <cp:revision>167</cp:revision>
  <dcterms:created xsi:type="dcterms:W3CDTF">2017-12-12T13:53:00Z</dcterms:created>
  <dcterms:modified xsi:type="dcterms:W3CDTF">2018-12-07T11:42:00Z</dcterms:modified>
</cp:coreProperties>
</file>