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CC6" w:rsidRPr="00E61025" w:rsidRDefault="00485CC6" w:rsidP="00E61025">
      <w:pPr>
        <w:pStyle w:val="a3"/>
      </w:pPr>
      <w:r w:rsidRPr="00E61025">
        <w:t xml:space="preserve">ДОГОВОР № </w:t>
      </w:r>
      <w:r w:rsidR="001F6386">
        <w:t>389</w:t>
      </w:r>
    </w:p>
    <w:tbl>
      <w:tblPr>
        <w:tblStyle w:val="a9"/>
        <w:tblW w:w="110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82"/>
        <w:gridCol w:w="5541"/>
      </w:tblGrid>
      <w:tr w:rsidR="006C39CA" w:rsidRPr="00E61025" w:rsidTr="003700BC">
        <w:tc>
          <w:tcPr>
            <w:tcW w:w="5482" w:type="dxa"/>
          </w:tcPr>
          <w:p w:rsidR="006C39CA" w:rsidRPr="00E61025" w:rsidRDefault="00485CC6" w:rsidP="00E61025">
            <w:pPr>
              <w:pStyle w:val="a7"/>
              <w:spacing w:after="0"/>
              <w:ind w:left="-105"/>
              <w:rPr>
                <w:snapToGrid w:val="0"/>
                <w:sz w:val="24"/>
                <w:szCs w:val="24"/>
                <w:lang w:val="en-US"/>
              </w:rPr>
            </w:pPr>
            <w:r w:rsidRPr="00E61025">
              <w:rPr>
                <w:snapToGrid w:val="0"/>
                <w:sz w:val="24"/>
                <w:szCs w:val="24"/>
              </w:rPr>
              <w:t>г.</w:t>
            </w:r>
            <w:r w:rsidR="00E61025">
              <w:rPr>
                <w:snapToGrid w:val="0"/>
                <w:sz w:val="24"/>
                <w:szCs w:val="24"/>
              </w:rPr>
              <w:t xml:space="preserve"> </w:t>
            </w:r>
            <w:r w:rsidRPr="00E61025">
              <w:rPr>
                <w:snapToGrid w:val="0"/>
                <w:sz w:val="24"/>
                <w:szCs w:val="24"/>
              </w:rPr>
              <w:t xml:space="preserve">Саратов </w:t>
            </w:r>
          </w:p>
        </w:tc>
        <w:tc>
          <w:tcPr>
            <w:tcW w:w="5541" w:type="dxa"/>
          </w:tcPr>
          <w:p w:rsidR="006C39CA" w:rsidRPr="00E61025" w:rsidRDefault="00F96FB2" w:rsidP="00E61025">
            <w:pPr>
              <w:pStyle w:val="a7"/>
              <w:ind w:left="0" w:right="-108"/>
              <w:jc w:val="center"/>
              <w:rPr>
                <w:snapToGrid w:val="0"/>
                <w:sz w:val="24"/>
                <w:szCs w:val="24"/>
              </w:rPr>
            </w:pPr>
            <w:r w:rsidRPr="00E61025">
              <w:rPr>
                <w:snapToGrid w:val="0"/>
                <w:sz w:val="24"/>
                <w:szCs w:val="24"/>
              </w:rPr>
              <w:t>«</w:t>
            </w:r>
            <w:r w:rsidR="00ED2F41">
              <w:rPr>
                <w:snapToGrid w:val="0"/>
                <w:sz w:val="24"/>
                <w:szCs w:val="24"/>
              </w:rPr>
              <w:t>___</w:t>
            </w:r>
            <w:r w:rsidR="00485CC6" w:rsidRPr="00E61025">
              <w:rPr>
                <w:snapToGrid w:val="0"/>
                <w:sz w:val="24"/>
                <w:szCs w:val="24"/>
              </w:rPr>
              <w:t xml:space="preserve">» </w:t>
            </w:r>
            <w:r w:rsidR="00ED2F41">
              <w:rPr>
                <w:snapToGrid w:val="0"/>
                <w:sz w:val="24"/>
                <w:szCs w:val="24"/>
              </w:rPr>
              <w:t>_____________</w:t>
            </w:r>
            <w:r w:rsidR="00485CC6" w:rsidRPr="00E61025">
              <w:rPr>
                <w:snapToGrid w:val="0"/>
                <w:sz w:val="24"/>
                <w:szCs w:val="24"/>
              </w:rPr>
              <w:t xml:space="preserve"> 201</w:t>
            </w:r>
            <w:r w:rsidR="00DE2117" w:rsidRPr="00E61025">
              <w:rPr>
                <w:snapToGrid w:val="0"/>
                <w:sz w:val="24"/>
                <w:szCs w:val="24"/>
              </w:rPr>
              <w:t>9</w:t>
            </w:r>
            <w:r w:rsidR="00E61025">
              <w:rPr>
                <w:snapToGrid w:val="0"/>
                <w:sz w:val="24"/>
                <w:szCs w:val="24"/>
              </w:rPr>
              <w:t xml:space="preserve"> </w:t>
            </w:r>
            <w:r w:rsidR="00485CC6" w:rsidRPr="00E61025">
              <w:rPr>
                <w:snapToGrid w:val="0"/>
                <w:sz w:val="24"/>
                <w:szCs w:val="24"/>
                <w:lang w:val="en-US"/>
              </w:rPr>
              <w:t>г.</w:t>
            </w:r>
          </w:p>
        </w:tc>
      </w:tr>
    </w:tbl>
    <w:p w:rsidR="00485CC6" w:rsidRPr="00171CCB" w:rsidRDefault="00485CC6" w:rsidP="00E61025">
      <w:pPr>
        <w:ind w:firstLine="709"/>
        <w:jc w:val="both"/>
      </w:pPr>
      <w:r w:rsidRPr="00E61025">
        <w:rPr>
          <w:b/>
        </w:rPr>
        <w:t xml:space="preserve">Общество с ограниченной ответственностью «Поволжский </w:t>
      </w:r>
      <w:proofErr w:type="spellStart"/>
      <w:r w:rsidRPr="00E61025">
        <w:rPr>
          <w:b/>
        </w:rPr>
        <w:t>металлоцентр</w:t>
      </w:r>
      <w:proofErr w:type="spellEnd"/>
      <w:r w:rsidRPr="00E61025">
        <w:rPr>
          <w:b/>
        </w:rPr>
        <w:t xml:space="preserve"> 2015»</w:t>
      </w:r>
      <w:r w:rsidRPr="00E61025">
        <w:t>, именуемое в дальнейшем «Продавец</w:t>
      </w:r>
      <w:r w:rsidR="00E61025">
        <w:t>»</w:t>
      </w:r>
      <w:r w:rsidRPr="00E61025">
        <w:t xml:space="preserve"> в лице коммерческого </w:t>
      </w:r>
      <w:r w:rsidRPr="00E61025">
        <w:rPr>
          <w:b/>
        </w:rPr>
        <w:t>директора</w:t>
      </w:r>
      <w:r w:rsidRPr="00E61025">
        <w:t xml:space="preserve"> </w:t>
      </w:r>
      <w:proofErr w:type="spellStart"/>
      <w:r w:rsidRPr="00E61025">
        <w:rPr>
          <w:b/>
        </w:rPr>
        <w:t>Букаевой</w:t>
      </w:r>
      <w:proofErr w:type="spellEnd"/>
      <w:r w:rsidRPr="00E61025">
        <w:rPr>
          <w:b/>
        </w:rPr>
        <w:t xml:space="preserve"> Марины Владимировны</w:t>
      </w:r>
      <w:r w:rsidRPr="00E61025">
        <w:t xml:space="preserve">, действующей на основании доверенности б/н от </w:t>
      </w:r>
      <w:r w:rsidR="00C60B82" w:rsidRPr="00E61025">
        <w:t>15</w:t>
      </w:r>
      <w:r w:rsidRPr="00E61025">
        <w:t>.0</w:t>
      </w:r>
      <w:r w:rsidR="00C60B82" w:rsidRPr="00E61025">
        <w:t>2</w:t>
      </w:r>
      <w:r w:rsidRPr="00E61025">
        <w:t>.201</w:t>
      </w:r>
      <w:r w:rsidR="00C60B82" w:rsidRPr="00E61025">
        <w:t>9</w:t>
      </w:r>
      <w:r w:rsidRPr="00E61025">
        <w:t xml:space="preserve"> года, с одной стороны, и</w:t>
      </w:r>
      <w:r w:rsidRPr="00E61025">
        <w:rPr>
          <w:b/>
        </w:rPr>
        <w:t xml:space="preserve"> </w:t>
      </w:r>
      <w:r w:rsidR="00576430" w:rsidRPr="00E61025">
        <w:rPr>
          <w:b/>
        </w:rPr>
        <w:t>Закрытое акционерное общество «Саратовское предприятие городских эле</w:t>
      </w:r>
      <w:r w:rsidR="00576430" w:rsidRPr="00171CCB">
        <w:rPr>
          <w:b/>
        </w:rPr>
        <w:t>ктрических сетей»</w:t>
      </w:r>
      <w:r w:rsidR="00BC6BA5" w:rsidRPr="00171CCB">
        <w:rPr>
          <w:b/>
        </w:rPr>
        <w:t xml:space="preserve">, </w:t>
      </w:r>
      <w:r w:rsidR="00BC6BA5" w:rsidRPr="00171CCB">
        <w:t xml:space="preserve">именуемое в </w:t>
      </w:r>
      <w:r w:rsidR="002341A0" w:rsidRPr="00171CCB">
        <w:t>дальнейшем «Покупатель», в лице</w:t>
      </w:r>
      <w:r w:rsidR="0085627F" w:rsidRPr="00171CCB">
        <w:t xml:space="preserve"> </w:t>
      </w:r>
      <w:r w:rsidR="00E61025" w:rsidRPr="00171CCB">
        <w:rPr>
          <w:b/>
        </w:rPr>
        <w:t>г</w:t>
      </w:r>
      <w:r w:rsidR="0085627F" w:rsidRPr="00171CCB">
        <w:rPr>
          <w:b/>
        </w:rPr>
        <w:t>енерального директора</w:t>
      </w:r>
      <w:r w:rsidR="002341A0" w:rsidRPr="00171CCB">
        <w:t xml:space="preserve"> </w:t>
      </w:r>
      <w:r w:rsidR="00576430" w:rsidRPr="00171CCB">
        <w:rPr>
          <w:b/>
        </w:rPr>
        <w:t>Козина Сергея Валентиновича</w:t>
      </w:r>
      <w:r w:rsidR="00576737" w:rsidRPr="00171CCB">
        <w:rPr>
          <w:b/>
        </w:rPr>
        <w:t>,</w:t>
      </w:r>
      <w:r w:rsidRPr="00171CCB">
        <w:t xml:space="preserve"> действующего на основании </w:t>
      </w:r>
      <w:r w:rsidR="002F497D" w:rsidRPr="00171CCB">
        <w:rPr>
          <w:b/>
        </w:rPr>
        <w:t>У</w:t>
      </w:r>
      <w:r w:rsidR="00D02515" w:rsidRPr="00171CCB">
        <w:rPr>
          <w:b/>
        </w:rPr>
        <w:t>с</w:t>
      </w:r>
      <w:r w:rsidR="002F497D" w:rsidRPr="00171CCB">
        <w:rPr>
          <w:b/>
        </w:rPr>
        <w:t>тава</w:t>
      </w:r>
      <w:r w:rsidRPr="00171CCB">
        <w:t>, с другой стороны, заключили настоящий договор о нижеследующем:</w:t>
      </w:r>
    </w:p>
    <w:p w:rsidR="00E61025" w:rsidRPr="00171CCB" w:rsidRDefault="00E61025" w:rsidP="00E61025">
      <w:pPr>
        <w:ind w:firstLine="709"/>
        <w:jc w:val="both"/>
        <w:rPr>
          <w:b/>
        </w:rPr>
      </w:pPr>
    </w:p>
    <w:p w:rsidR="001D0922" w:rsidRPr="00171CCB" w:rsidRDefault="001D0922" w:rsidP="00E61025">
      <w:pPr>
        <w:pStyle w:val="a5"/>
        <w:jc w:val="center"/>
        <w:rPr>
          <w:b/>
          <w:bCs/>
        </w:rPr>
      </w:pPr>
      <w:r w:rsidRPr="00171CCB">
        <w:rPr>
          <w:b/>
          <w:bCs/>
        </w:rPr>
        <w:t>1.</w:t>
      </w:r>
      <w:r w:rsidR="0046610F" w:rsidRPr="00171CCB">
        <w:rPr>
          <w:b/>
          <w:bCs/>
        </w:rPr>
        <w:t xml:space="preserve"> </w:t>
      </w:r>
      <w:r w:rsidRPr="00171CCB">
        <w:rPr>
          <w:b/>
          <w:bCs/>
        </w:rPr>
        <w:t>ПРЕДМЕТ ДОГОВОРА</w:t>
      </w:r>
    </w:p>
    <w:p w:rsidR="001D0922" w:rsidRPr="00171CCB" w:rsidRDefault="001D0922" w:rsidP="00E61025">
      <w:pPr>
        <w:jc w:val="both"/>
      </w:pPr>
      <w:r w:rsidRPr="00171CCB">
        <w:rPr>
          <w:b/>
          <w:bCs/>
        </w:rPr>
        <w:t xml:space="preserve">1.1. </w:t>
      </w:r>
      <w:r w:rsidR="00680C42" w:rsidRPr="00171CCB">
        <w:rPr>
          <w:bCs/>
        </w:rPr>
        <w:t>Продавец</w:t>
      </w:r>
      <w:r w:rsidRPr="00171CCB">
        <w:t xml:space="preserve"> обязуется передать </w:t>
      </w:r>
      <w:r w:rsidR="001F6386">
        <w:t xml:space="preserve">гидроизоляционные материалы, </w:t>
      </w:r>
      <w:proofErr w:type="spellStart"/>
      <w:r w:rsidR="001F6386">
        <w:t>праймеры</w:t>
      </w:r>
      <w:proofErr w:type="spellEnd"/>
      <w:r w:rsidR="006A3C71" w:rsidRPr="00171CCB">
        <w:t>,</w:t>
      </w:r>
      <w:r w:rsidR="001F6386">
        <w:t xml:space="preserve"> мастики,</w:t>
      </w:r>
      <w:r w:rsidR="006A3C71" w:rsidRPr="00171CCB">
        <w:t xml:space="preserve"> герметики и расходные материалы к ним</w:t>
      </w:r>
      <w:r w:rsidRPr="00171CCB">
        <w:t xml:space="preserve"> (далее по тексту – товар) в собственность Покупателя, а Покупатель обязуется принять товар и уплатить за него цену, установленную настоящим договором.</w:t>
      </w:r>
    </w:p>
    <w:p w:rsidR="009C3870" w:rsidRPr="00171CCB" w:rsidRDefault="001D0922" w:rsidP="00E61025">
      <w:pPr>
        <w:jc w:val="both"/>
      </w:pPr>
      <w:r w:rsidRPr="00171CCB">
        <w:rPr>
          <w:b/>
          <w:bCs/>
        </w:rPr>
        <w:t xml:space="preserve">1.2. </w:t>
      </w:r>
      <w:r w:rsidRPr="00171CCB">
        <w:t xml:space="preserve">Наименование товара, количество, цена, сроки поставки указываются в </w:t>
      </w:r>
      <w:r w:rsidR="00C74EB3" w:rsidRPr="00171CCB">
        <w:t xml:space="preserve">заявках, товарных накладных, </w:t>
      </w:r>
      <w:r w:rsidRPr="00171CCB">
        <w:t xml:space="preserve">выставленных счетах и иных дополнениях, </w:t>
      </w:r>
      <w:r w:rsidR="0017424D" w:rsidRPr="00171CCB">
        <w:t xml:space="preserve">в соответствии со </w:t>
      </w:r>
      <w:r w:rsidR="009C3870" w:rsidRPr="00171CCB">
        <w:t>С</w:t>
      </w:r>
      <w:r w:rsidR="0017424D" w:rsidRPr="00171CCB">
        <w:t>пецификацией</w:t>
      </w:r>
      <w:r w:rsidR="009C3870" w:rsidRPr="00171CCB">
        <w:t xml:space="preserve"> (Приложение №1), являющихся неотъемлемой частью настоящего Договора.</w:t>
      </w:r>
    </w:p>
    <w:p w:rsidR="001D0922" w:rsidRPr="00171CCB" w:rsidRDefault="001D0922" w:rsidP="00E61025">
      <w:pPr>
        <w:jc w:val="both"/>
      </w:pPr>
      <w:r w:rsidRPr="00171CCB">
        <w:rPr>
          <w:b/>
          <w:bCs/>
        </w:rPr>
        <w:t>1.3.</w:t>
      </w:r>
      <w:r w:rsidR="00680C42" w:rsidRPr="00171CCB">
        <w:t xml:space="preserve"> Продавец</w:t>
      </w:r>
      <w:r w:rsidRPr="00171CCB">
        <w:t xml:space="preserve"> отгружает </w:t>
      </w:r>
      <w:r w:rsidR="00680C42" w:rsidRPr="00171CCB">
        <w:t>стройматериалы</w:t>
      </w:r>
      <w:r w:rsidR="00BE1DA4" w:rsidRPr="00171CCB">
        <w:t xml:space="preserve"> в соответствии с </w:t>
      </w:r>
      <w:r w:rsidRPr="00171CCB">
        <w:t>согласован</w:t>
      </w:r>
      <w:r w:rsidR="0046610F" w:rsidRPr="00171CCB">
        <w:t>ными</w:t>
      </w:r>
      <w:r w:rsidRPr="00171CCB">
        <w:t xml:space="preserve"> сторонами спецификация</w:t>
      </w:r>
      <w:r w:rsidR="0046610F" w:rsidRPr="00171CCB">
        <w:t>ми</w:t>
      </w:r>
      <w:r w:rsidRPr="00171CCB">
        <w:t xml:space="preserve">, являющихся неотъемлемой частью настоящего договора. </w:t>
      </w:r>
    </w:p>
    <w:p w:rsidR="00B274F5" w:rsidRPr="00171CCB" w:rsidRDefault="00B274F5" w:rsidP="00E61025">
      <w:pPr>
        <w:jc w:val="both"/>
      </w:pPr>
      <w:r w:rsidRPr="00171CCB">
        <w:rPr>
          <w:b/>
        </w:rPr>
        <w:t>1.4.</w:t>
      </w:r>
      <w:r w:rsidRPr="00171CCB">
        <w:tab/>
        <w:t>Настоящий договор заключен Покупателем в соответствии с Федеральным законом от 18 июля 2011 года № 223-ФЗ «О закупках товаров, работ, услуг отдельными видами юридических лиц» и пп. 2.1.1</w:t>
      </w:r>
      <w:r w:rsidR="004827EC" w:rsidRPr="00171CCB">
        <w:t>5</w:t>
      </w:r>
      <w:r w:rsidRPr="00171CCB">
        <w:t xml:space="preserve"> п. 2.1 раздела 2 главы 17 Положения о закупках товаров, работ, услуг Закрытого акционерного общества «Саратовское предприятие городских электрических сетей», утвержденным Советом директоров Закрытого акционерного общества «Саратовское предприятие городских электрических сетей» (Протокол № </w:t>
      </w:r>
      <w:r w:rsidR="004827EC" w:rsidRPr="00171CCB">
        <w:t>4/19</w:t>
      </w:r>
      <w:r w:rsidRPr="00171CCB">
        <w:t xml:space="preserve"> от 2</w:t>
      </w:r>
      <w:r w:rsidR="004827EC" w:rsidRPr="00171CCB">
        <w:t>0</w:t>
      </w:r>
      <w:r w:rsidRPr="00171CCB">
        <w:t xml:space="preserve"> </w:t>
      </w:r>
      <w:r w:rsidR="004827EC" w:rsidRPr="00171CCB">
        <w:t>марта</w:t>
      </w:r>
      <w:r w:rsidRPr="00171CCB">
        <w:t xml:space="preserve"> 201</w:t>
      </w:r>
      <w:r w:rsidR="004827EC" w:rsidRPr="00171CCB">
        <w:t xml:space="preserve">9 </w:t>
      </w:r>
      <w:r w:rsidRPr="00171CCB">
        <w:t>года).</w:t>
      </w:r>
    </w:p>
    <w:p w:rsidR="00AD1E39" w:rsidRPr="00171CCB" w:rsidRDefault="00AD1E39" w:rsidP="00E61025">
      <w:pPr>
        <w:jc w:val="both"/>
      </w:pPr>
      <w:r w:rsidRPr="00171CCB">
        <w:t xml:space="preserve">1.5. Покупатель вправе в период действия настоящего договора не выбрать </w:t>
      </w:r>
      <w:r w:rsidR="000C39F7" w:rsidRPr="00171CCB">
        <w:t>т</w:t>
      </w:r>
      <w:r w:rsidRPr="00171CCB">
        <w:t>овар, указанный в Спецификации (Приложение № 1)</w:t>
      </w:r>
      <w:r w:rsidR="00BE40BF" w:rsidRPr="00171CCB">
        <w:t>,</w:t>
      </w:r>
      <w:r w:rsidRPr="00171CCB">
        <w:t xml:space="preserve"> </w:t>
      </w:r>
      <w:r w:rsidR="00A30465" w:rsidRPr="00171CCB">
        <w:t xml:space="preserve">частично </w:t>
      </w:r>
      <w:r w:rsidR="00BE40BF" w:rsidRPr="00171CCB">
        <w:t xml:space="preserve">или </w:t>
      </w:r>
      <w:r w:rsidRPr="00171CCB">
        <w:t>в полном объеме. Невыбранный товар не поставляется и не оплачивается.</w:t>
      </w:r>
    </w:p>
    <w:p w:rsidR="00624C96" w:rsidRPr="00171CCB" w:rsidRDefault="00624C96" w:rsidP="00E61025">
      <w:pPr>
        <w:jc w:val="both"/>
      </w:pPr>
    </w:p>
    <w:p w:rsidR="001D0922" w:rsidRPr="00171CCB" w:rsidRDefault="001D0922" w:rsidP="00E61025">
      <w:pPr>
        <w:pStyle w:val="a5"/>
        <w:jc w:val="center"/>
        <w:rPr>
          <w:b/>
          <w:bCs/>
        </w:rPr>
      </w:pPr>
      <w:r w:rsidRPr="00171CCB">
        <w:rPr>
          <w:b/>
          <w:bCs/>
        </w:rPr>
        <w:t>2.</w:t>
      </w:r>
      <w:r w:rsidR="009C3870" w:rsidRPr="00171CCB">
        <w:rPr>
          <w:b/>
          <w:bCs/>
        </w:rPr>
        <w:t xml:space="preserve"> </w:t>
      </w:r>
      <w:r w:rsidRPr="00171CCB">
        <w:rPr>
          <w:b/>
          <w:bCs/>
        </w:rPr>
        <w:t>КАЧЕСТВО И ПОРЯДОК ПРИЕМКИ</w:t>
      </w:r>
    </w:p>
    <w:p w:rsidR="001D0922" w:rsidRPr="00171CCB" w:rsidRDefault="001D0922" w:rsidP="00E61025">
      <w:pPr>
        <w:jc w:val="both"/>
      </w:pPr>
      <w:r w:rsidRPr="00171CCB">
        <w:rPr>
          <w:b/>
          <w:bCs/>
        </w:rPr>
        <w:t xml:space="preserve">2.1. </w:t>
      </w:r>
      <w:r w:rsidRPr="00171CCB">
        <w:t>Качеств</w:t>
      </w:r>
      <w:r w:rsidR="00624C96" w:rsidRPr="00171CCB">
        <w:t>о</w:t>
      </w:r>
      <w:r w:rsidRPr="00171CCB">
        <w:t xml:space="preserve"> поставляемого товара должно</w:t>
      </w:r>
      <w:r w:rsidRPr="00171CCB">
        <w:rPr>
          <w:b/>
          <w:bCs/>
        </w:rPr>
        <w:t xml:space="preserve"> </w:t>
      </w:r>
      <w:r w:rsidRPr="00171CCB">
        <w:t>соответствовать действующим стандартам, техническим условиям или дополнительно согласованным сторонами характеристикам, указанным в счете на предоплату.</w:t>
      </w:r>
    </w:p>
    <w:p w:rsidR="001D0922" w:rsidRPr="00171CCB" w:rsidRDefault="001D0922" w:rsidP="00E61025">
      <w:pPr>
        <w:jc w:val="both"/>
      </w:pPr>
      <w:r w:rsidRPr="00171CCB">
        <w:rPr>
          <w:b/>
          <w:bCs/>
        </w:rPr>
        <w:t xml:space="preserve">2.2. </w:t>
      </w:r>
      <w:r w:rsidRPr="00171CCB">
        <w:t>Товар, отгружаемый по теоретической массе или метражу, принимается Покупателем так же по теоретической массе или метражу.</w:t>
      </w:r>
    </w:p>
    <w:p w:rsidR="001D0922" w:rsidRPr="00171CCB" w:rsidRDefault="001D0922" w:rsidP="00E61025">
      <w:pPr>
        <w:jc w:val="both"/>
      </w:pPr>
      <w:r w:rsidRPr="00171CCB">
        <w:rPr>
          <w:b/>
          <w:bCs/>
        </w:rPr>
        <w:t xml:space="preserve">2.3. </w:t>
      </w:r>
      <w:r w:rsidR="00C74EB3" w:rsidRPr="00171CCB">
        <w:t xml:space="preserve">Приемка товара по количеству и качеству производится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w:t>
      </w:r>
      <w:smartTag w:uri="urn:schemas-microsoft-com:office:smarttags" w:element="date">
        <w:smartTagPr>
          <w:attr w:name="ls" w:val="trans"/>
          <w:attr w:name="Month" w:val="06"/>
          <w:attr w:name="Day" w:val="15"/>
          <w:attr w:name="Year" w:val="65"/>
        </w:smartTagPr>
        <w:r w:rsidR="00C74EB3" w:rsidRPr="00171CCB">
          <w:t>15.06.65</w:t>
        </w:r>
      </w:smartTag>
      <w:r w:rsidR="00C74EB3" w:rsidRPr="00171CCB">
        <w:t xml:space="preserve"> г. N П-6, и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w:t>
      </w:r>
      <w:smartTag w:uri="urn:schemas-microsoft-com:office:smarttags" w:element="date">
        <w:smartTagPr>
          <w:attr w:name="ls" w:val="trans"/>
          <w:attr w:name="Month" w:val="04"/>
          <w:attr w:name="Day" w:val="25"/>
          <w:attr w:name="Year" w:val="66"/>
        </w:smartTagPr>
        <w:r w:rsidR="00C74EB3" w:rsidRPr="00171CCB">
          <w:t>25.04.66</w:t>
        </w:r>
      </w:smartTag>
      <w:r w:rsidR="00C74EB3" w:rsidRPr="00171CCB">
        <w:t xml:space="preserve"> N П-7. Приемка товара по качеству, количеству и комплектности производится в течение 10 (Десяти) календарных дней со дня выдачи товара органом транспорта или поступления его на склад Покупателя при доставке товара Продавцом или  вывоза товара со склада Продавца при доставке товара Покупателем. </w:t>
      </w:r>
      <w:r w:rsidR="000C39F7" w:rsidRPr="00171CCB">
        <w:t>Способ</w:t>
      </w:r>
      <w:r w:rsidR="0097473C" w:rsidRPr="00171CCB">
        <w:t>,</w:t>
      </w:r>
      <w:r w:rsidR="000C39F7" w:rsidRPr="00171CCB">
        <w:t xml:space="preserve"> стоимость </w:t>
      </w:r>
      <w:r w:rsidR="0097473C" w:rsidRPr="00171CCB">
        <w:t xml:space="preserve">и сроки </w:t>
      </w:r>
      <w:r w:rsidR="000C39F7" w:rsidRPr="00171CCB">
        <w:t xml:space="preserve">доставки указываются в спецификации на партию товара. </w:t>
      </w:r>
      <w:r w:rsidR="00C74EB3" w:rsidRPr="00171CCB">
        <w:t xml:space="preserve">При обнаружении несоответствия товара по качеству, комплектности и (или) количеству, </w:t>
      </w:r>
      <w:r w:rsidR="000C39F7" w:rsidRPr="00171CCB">
        <w:t>требованиям,</w:t>
      </w:r>
      <w:r w:rsidR="00C74EB3" w:rsidRPr="00171CCB">
        <w:t xml:space="preserve"> установленным сторонами в настоящем договоре, вызов представителя Продавца обязателен. Претензия, вытекающая из поставки товара, не соответствующего по качеству, количеству и комплектности предъявляется Покупателем Продавцу в течение 5 (Пяти) календарных дней со дня приемки товара Покупателем по качеству, количеству и комплектности. После подписания накладной обеими сторонами настоящего договора претензии по количеству товара не принимаются.</w:t>
      </w:r>
    </w:p>
    <w:p w:rsidR="001D0922" w:rsidRPr="00171CCB" w:rsidRDefault="001D0922" w:rsidP="00E61025">
      <w:pPr>
        <w:jc w:val="both"/>
      </w:pPr>
      <w:r w:rsidRPr="00171CCB">
        <w:rPr>
          <w:b/>
        </w:rPr>
        <w:lastRenderedPageBreak/>
        <w:t>2.4.</w:t>
      </w:r>
      <w:r w:rsidRPr="00171CCB">
        <w:t xml:space="preserve"> </w:t>
      </w:r>
      <w:r w:rsidR="00C74EB3" w:rsidRPr="00171CCB">
        <w:t>Любые поставки товара, произведенные в период действия настоящего договора, считаются произведенными в рамках настоящего договора, даже если в отгрузочных документах отсутствует ссылка на настоящий договор</w:t>
      </w:r>
      <w:r w:rsidRPr="00171CCB">
        <w:t>.</w:t>
      </w:r>
    </w:p>
    <w:p w:rsidR="00DA5E92" w:rsidRPr="00171CCB" w:rsidRDefault="00DA5E92" w:rsidP="00E61025">
      <w:pPr>
        <w:jc w:val="both"/>
      </w:pPr>
    </w:p>
    <w:p w:rsidR="001D0922" w:rsidRPr="00171CCB" w:rsidRDefault="001D0922" w:rsidP="00E61025">
      <w:pPr>
        <w:pStyle w:val="a5"/>
        <w:jc w:val="center"/>
        <w:rPr>
          <w:b/>
          <w:bCs/>
        </w:rPr>
      </w:pPr>
      <w:r w:rsidRPr="00171CCB">
        <w:rPr>
          <w:b/>
          <w:bCs/>
        </w:rPr>
        <w:t>3.</w:t>
      </w:r>
      <w:r w:rsidR="0046610F" w:rsidRPr="00171CCB">
        <w:rPr>
          <w:b/>
          <w:bCs/>
        </w:rPr>
        <w:t xml:space="preserve"> </w:t>
      </w:r>
      <w:r w:rsidRPr="00171CCB">
        <w:rPr>
          <w:b/>
          <w:bCs/>
        </w:rPr>
        <w:t>ЦЕНЫ И ПОРЯДОК РАСЧЕТОВ</w:t>
      </w:r>
    </w:p>
    <w:p w:rsidR="00C74EB3" w:rsidRPr="00171CCB" w:rsidRDefault="00C74EB3" w:rsidP="00E61025">
      <w:pPr>
        <w:jc w:val="both"/>
      </w:pPr>
      <w:r w:rsidRPr="00171CCB">
        <w:rPr>
          <w:b/>
          <w:bCs/>
        </w:rPr>
        <w:t>3.1.</w:t>
      </w:r>
      <w:r w:rsidR="00DA5E92" w:rsidRPr="00171CCB">
        <w:rPr>
          <w:b/>
          <w:bCs/>
        </w:rPr>
        <w:t xml:space="preserve"> </w:t>
      </w:r>
      <w:r w:rsidR="00DA5E92" w:rsidRPr="00171CCB">
        <w:t>Стоимость Товара устанавливается в рублях и указывается в Спецификациях на партию Товара, счетах на оплату, выставленных на каждую конкретную поставку в соответствии со Спецификацией (Приложение № 1). При этом общая стоимость Товара за период действия настоящего договора не должна превышать 4</w:t>
      </w:r>
      <w:r w:rsidR="008D0A73" w:rsidRPr="00171CCB">
        <w:t>5</w:t>
      </w:r>
      <w:r w:rsidR="00DA5E92" w:rsidRPr="00171CCB">
        <w:t xml:space="preserve">0 000 (четыреста </w:t>
      </w:r>
      <w:r w:rsidR="008D0A73" w:rsidRPr="00171CCB">
        <w:t>пятьдесят</w:t>
      </w:r>
      <w:r w:rsidR="00DA5E92" w:rsidRPr="00171CCB">
        <w:t xml:space="preserve"> тысяч) рублей в т.</w:t>
      </w:r>
      <w:r w:rsidR="00422768">
        <w:t xml:space="preserve"> </w:t>
      </w:r>
      <w:r w:rsidR="00DA5E92" w:rsidRPr="00171CCB">
        <w:t>ч. НДС 20%. В случае превышения указанной суммы Товар по настоящему договору не поставляется и платежи не производятся.</w:t>
      </w:r>
    </w:p>
    <w:p w:rsidR="00C74EB3" w:rsidRPr="00171CCB" w:rsidRDefault="00C74EB3" w:rsidP="00E61025">
      <w:pPr>
        <w:jc w:val="both"/>
      </w:pPr>
      <w:r w:rsidRPr="00171CCB">
        <w:rPr>
          <w:b/>
        </w:rPr>
        <w:t>3.2.</w:t>
      </w:r>
      <w:r w:rsidRPr="00171CCB">
        <w:t xml:space="preserve"> </w:t>
      </w:r>
      <w:r w:rsidRPr="00BB1488">
        <w:t xml:space="preserve">Оплата </w:t>
      </w:r>
      <w:r w:rsidR="00DA5E92" w:rsidRPr="00BB1488">
        <w:t xml:space="preserve">заказанного </w:t>
      </w:r>
      <w:r w:rsidRPr="00BB1488">
        <w:t>товара производится в порядке 100% предварительной оплаты</w:t>
      </w:r>
      <w:r w:rsidR="000D18CB" w:rsidRPr="00BB1488">
        <w:t>, в течение 5 дней с момента выставления счета Поставщиком.</w:t>
      </w:r>
      <w:r w:rsidRPr="00BB1488">
        <w:t xml:space="preserve"> </w:t>
      </w:r>
      <w:r w:rsidR="00DA64E4" w:rsidRPr="00BB1488">
        <w:t xml:space="preserve">Отгрузка Товара </w:t>
      </w:r>
      <w:r w:rsidR="000C39F7" w:rsidRPr="00BB1488">
        <w:t>Продавцом</w:t>
      </w:r>
      <w:r w:rsidR="00DA64E4" w:rsidRPr="00BB1488">
        <w:t xml:space="preserve"> производится в течение</w:t>
      </w:r>
      <w:r w:rsidR="000C39F7" w:rsidRPr="00BB1488">
        <w:t xml:space="preserve"> 5 дней с момента согласования спецификации на партию Товара, если иной срок не установлен в спецификации.</w:t>
      </w:r>
      <w:r w:rsidR="00DA64E4" w:rsidRPr="00BB1488">
        <w:t xml:space="preserve"> </w:t>
      </w:r>
      <w:r w:rsidRPr="00BB1488">
        <w:t xml:space="preserve">В случае отсутствия оплаты товара до даты отгрузки, товар считается поставленным на условиях отсрочки оплаты товара и оплачивается в течение </w:t>
      </w:r>
      <w:r w:rsidR="00485CC6" w:rsidRPr="00BB1488">
        <w:t xml:space="preserve">в течение </w:t>
      </w:r>
      <w:r w:rsidR="00576430" w:rsidRPr="00BB1488">
        <w:t>30</w:t>
      </w:r>
      <w:r w:rsidR="00485CC6" w:rsidRPr="00BB1488">
        <w:t xml:space="preserve"> (</w:t>
      </w:r>
      <w:r w:rsidR="00576430" w:rsidRPr="00BB1488">
        <w:t xml:space="preserve">Тридцати </w:t>
      </w:r>
      <w:r w:rsidRPr="00BB1488">
        <w:rPr>
          <w:bCs/>
        </w:rPr>
        <w:t>календарн</w:t>
      </w:r>
      <w:r w:rsidR="00090F88" w:rsidRPr="00BB1488">
        <w:rPr>
          <w:bCs/>
        </w:rPr>
        <w:t>ых</w:t>
      </w:r>
      <w:r w:rsidRPr="00BB1488">
        <w:rPr>
          <w:bCs/>
        </w:rPr>
        <w:t xml:space="preserve"> дн</w:t>
      </w:r>
      <w:r w:rsidR="00090F88" w:rsidRPr="00BB1488">
        <w:rPr>
          <w:bCs/>
        </w:rPr>
        <w:t>ей</w:t>
      </w:r>
      <w:r w:rsidR="00676745" w:rsidRPr="00BB1488">
        <w:rPr>
          <w:bCs/>
        </w:rPr>
        <w:t>)</w:t>
      </w:r>
      <w:r w:rsidRPr="00BB1488">
        <w:rPr>
          <w:bCs/>
        </w:rPr>
        <w:t xml:space="preserve"> с даты отгрузки товара Покупателю</w:t>
      </w:r>
      <w:r w:rsidRPr="00BB1488">
        <w:t>. Другие сроки и формы оплаты товара могут быть также согласованы сторонами дополнительно</w:t>
      </w:r>
      <w:r w:rsidRPr="00171CCB">
        <w:t xml:space="preserve"> и подтверждены в письмах, заявках, спецификациях. </w:t>
      </w:r>
    </w:p>
    <w:p w:rsidR="00C74EB3" w:rsidRPr="00171CCB" w:rsidRDefault="00C74EB3" w:rsidP="00E61025">
      <w:pPr>
        <w:jc w:val="both"/>
      </w:pPr>
      <w:r w:rsidRPr="00171CCB">
        <w:rPr>
          <w:b/>
          <w:bCs/>
        </w:rPr>
        <w:t xml:space="preserve">3.3. </w:t>
      </w:r>
      <w:r w:rsidRPr="00171CCB">
        <w:t>Оплата товара может быть произведена Покупателем третьим лицам, указанным Продавцом. В платежных поручениях Покупатель обязан указать номер настоящего договора и дату его заключения, в противном случае поступившие денеж</w:t>
      </w:r>
      <w:bookmarkStart w:id="0" w:name="_GoBack"/>
      <w:bookmarkEnd w:id="0"/>
      <w:r w:rsidRPr="00171CCB">
        <w:t>ные средства будут отнесены на кредиторскую задолженность до выяснения назначения платежа.</w:t>
      </w:r>
    </w:p>
    <w:p w:rsidR="00C74EB3" w:rsidRPr="00171CCB" w:rsidRDefault="00C74EB3" w:rsidP="00E61025">
      <w:pPr>
        <w:jc w:val="both"/>
      </w:pPr>
      <w:r w:rsidRPr="00171CCB">
        <w:rPr>
          <w:b/>
        </w:rPr>
        <w:t xml:space="preserve">3.4. </w:t>
      </w:r>
      <w:r w:rsidRPr="00171CCB">
        <w:t>Стороны пришли к соглашению, что цены, указанные в настоящем договоре, установлены со скидкой в размере 5 (Пять) % (процентов) от итоговой цены каждого наименования поставляемого товара, действующей при оплате Покупателем товара в срок, указанный в настоящем договоре или в приложениях к нему. В случае нарушения Покупателем срока оплаты скидка не действует, а итоговая цена каждого наименования поставляемого товара увеличивается на 5 (Пять) % (процентов). При этом Продавец направляет Покупателю счет-фактуру и накладную с учетом изменившейся цены на товар.</w:t>
      </w:r>
    </w:p>
    <w:p w:rsidR="00AD1E39" w:rsidRPr="00171CCB" w:rsidRDefault="00AD1E39" w:rsidP="00E61025">
      <w:pPr>
        <w:jc w:val="both"/>
      </w:pPr>
    </w:p>
    <w:p w:rsidR="001D0922" w:rsidRPr="00171CCB" w:rsidRDefault="001D0922" w:rsidP="00E61025">
      <w:pPr>
        <w:pStyle w:val="a5"/>
        <w:jc w:val="center"/>
        <w:rPr>
          <w:b/>
          <w:bCs/>
        </w:rPr>
      </w:pPr>
      <w:r w:rsidRPr="00171CCB">
        <w:rPr>
          <w:b/>
          <w:bCs/>
        </w:rPr>
        <w:t>4.</w:t>
      </w:r>
      <w:r w:rsidR="0046610F" w:rsidRPr="00171CCB">
        <w:rPr>
          <w:b/>
          <w:bCs/>
        </w:rPr>
        <w:t xml:space="preserve"> </w:t>
      </w:r>
      <w:r w:rsidRPr="00171CCB">
        <w:rPr>
          <w:b/>
          <w:bCs/>
        </w:rPr>
        <w:t>ОТВЕТСТВЕННОСТЬ СТОРОН</w:t>
      </w:r>
    </w:p>
    <w:p w:rsidR="00C74EB3" w:rsidRPr="00171CCB" w:rsidRDefault="00C74EB3" w:rsidP="00E61025">
      <w:pPr>
        <w:jc w:val="both"/>
      </w:pPr>
      <w:r w:rsidRPr="00171CCB">
        <w:rPr>
          <w:b/>
          <w:bCs/>
        </w:rPr>
        <w:t>4.1</w:t>
      </w:r>
      <w:r w:rsidRPr="00171CCB">
        <w:t>. В случае несвоевременной оплаты поставленного товара и (или) транспортных расходов Покупатель уплачивает Продавцу пеню в размере 0,5 % от суммы долга за каждый день просрочки.</w:t>
      </w:r>
    </w:p>
    <w:p w:rsidR="00C74EB3" w:rsidRPr="00171CCB" w:rsidRDefault="00C74EB3" w:rsidP="00E61025">
      <w:pPr>
        <w:jc w:val="both"/>
      </w:pPr>
      <w:r w:rsidRPr="00171CCB">
        <w:rPr>
          <w:b/>
          <w:bCs/>
        </w:rPr>
        <w:t xml:space="preserve">4.2. </w:t>
      </w:r>
      <w:r w:rsidRPr="00171CCB">
        <w:t>При необоснованном отказе</w:t>
      </w:r>
      <w:r w:rsidRPr="00171CCB">
        <w:rPr>
          <w:b/>
          <w:bCs/>
        </w:rPr>
        <w:t xml:space="preserve"> </w:t>
      </w:r>
      <w:r w:rsidRPr="00171CCB">
        <w:t>от поставленного товара Покупатель уплачивает Продавцу штрафную неустойку в размере 5 (Пять) % от стоимости товара, от которого отказался Покупатель, а также оплачивает транспортные расходы по доставке и возврату товара на склад грузоотправителя.</w:t>
      </w:r>
    </w:p>
    <w:p w:rsidR="00E8717B" w:rsidRPr="00171CCB" w:rsidRDefault="00E8717B" w:rsidP="00E61025">
      <w:pPr>
        <w:jc w:val="both"/>
      </w:pPr>
      <w:r w:rsidRPr="00171CCB">
        <w:rPr>
          <w:b/>
        </w:rPr>
        <w:t>4.3.</w:t>
      </w:r>
      <w:r w:rsidRPr="00171CCB">
        <w:t xml:space="preserve"> При необоснованном отказе от получения товара после подписания обеими Сторонами спецификации на </w:t>
      </w:r>
      <w:r w:rsidR="00CB7C3C" w:rsidRPr="00171CCB">
        <w:t>партию</w:t>
      </w:r>
      <w:r w:rsidRPr="00171CCB">
        <w:t xml:space="preserve"> товара, Покупатель уплачивает Продавцу штрафную неустойку в размере 8 (Восемь) % от суммы спецификации.</w:t>
      </w:r>
    </w:p>
    <w:p w:rsidR="00CB7C3C" w:rsidRPr="00171CCB" w:rsidRDefault="00CB7C3C" w:rsidP="00E61025">
      <w:pPr>
        <w:jc w:val="both"/>
      </w:pPr>
      <w:r w:rsidRPr="00556457">
        <w:rPr>
          <w:b/>
        </w:rPr>
        <w:t>4.4.</w:t>
      </w:r>
      <w:r w:rsidRPr="00171CCB">
        <w:t xml:space="preserve"> В случае несвоевременной поставки товара, оплаченного Покупателем, Продавец уплачивает Покупателю пеню в размере 0,5 % от суммы оплаченного товара за каждый день просрочки.</w:t>
      </w:r>
    </w:p>
    <w:p w:rsidR="00C74EB3" w:rsidRPr="00171CCB" w:rsidRDefault="00C74EB3" w:rsidP="00E61025">
      <w:pPr>
        <w:jc w:val="both"/>
      </w:pPr>
      <w:r w:rsidRPr="00171CCB">
        <w:rPr>
          <w:b/>
          <w:bCs/>
        </w:rPr>
        <w:t>4.</w:t>
      </w:r>
      <w:r w:rsidR="00CB7C3C" w:rsidRPr="00171CCB">
        <w:rPr>
          <w:b/>
          <w:bCs/>
        </w:rPr>
        <w:t>5</w:t>
      </w:r>
      <w:r w:rsidRPr="00171CCB">
        <w:rPr>
          <w:b/>
          <w:bCs/>
        </w:rPr>
        <w:t xml:space="preserve">. </w:t>
      </w:r>
      <w:r w:rsidR="007E4BD0" w:rsidRPr="00171CCB">
        <w:rPr>
          <w:rFonts w:eastAsiaTheme="minorHAnsi"/>
          <w:lang w:eastAsia="en-US"/>
        </w:rPr>
        <w:t xml:space="preserve">Спор, возникающий из настоящего договора, может быть передан на разрешение арбитражного суда после принятия сторонами мер по досудебному урегулированию путем направления претензии. Претензия может быть направлена посредствам почтовой, факсимильной или электронной связи и должна содержать сведения о номере и дате договора, размере задолженности на дату направления претензии и срок погашения задолженности. Срок рассмотрения претензии пять календарных дней со дня ее направления. В случае не урегулирования спора в досудебном порядке либо не получение ответа на претензию в установленный срок, спор передается на рассмотрение </w:t>
      </w:r>
      <w:r w:rsidR="007E4BD0" w:rsidRPr="00171CCB">
        <w:t>в арбитражный суд по месту нахождения истца, либо его процессуального правопреемника</w:t>
      </w:r>
      <w:r w:rsidRPr="00171CCB">
        <w:t>.</w:t>
      </w:r>
    </w:p>
    <w:p w:rsidR="00725D44" w:rsidRPr="00171CCB" w:rsidRDefault="00725D44" w:rsidP="00E61025">
      <w:pPr>
        <w:jc w:val="both"/>
      </w:pPr>
    </w:p>
    <w:p w:rsidR="001D0922" w:rsidRPr="00171CCB" w:rsidRDefault="001D0922" w:rsidP="00E61025">
      <w:pPr>
        <w:pStyle w:val="a5"/>
        <w:jc w:val="center"/>
        <w:rPr>
          <w:b/>
          <w:bCs/>
        </w:rPr>
      </w:pPr>
      <w:r w:rsidRPr="00171CCB">
        <w:rPr>
          <w:b/>
          <w:bCs/>
        </w:rPr>
        <w:lastRenderedPageBreak/>
        <w:t>5.</w:t>
      </w:r>
      <w:r w:rsidR="0046610F" w:rsidRPr="00171CCB">
        <w:rPr>
          <w:b/>
          <w:bCs/>
        </w:rPr>
        <w:t xml:space="preserve"> </w:t>
      </w:r>
      <w:r w:rsidRPr="00171CCB">
        <w:rPr>
          <w:b/>
          <w:bCs/>
        </w:rPr>
        <w:t>ФОРС-МАЖОР</w:t>
      </w:r>
    </w:p>
    <w:p w:rsidR="00C74EB3" w:rsidRPr="00171CCB" w:rsidRDefault="00C74EB3" w:rsidP="00E61025">
      <w:pPr>
        <w:jc w:val="both"/>
      </w:pPr>
      <w:r w:rsidRPr="00171CCB">
        <w:rPr>
          <w:b/>
          <w:bCs/>
        </w:rPr>
        <w:t xml:space="preserve">5.1. </w:t>
      </w:r>
      <w:r w:rsidRPr="00171CCB">
        <w:t>Стороны освобождаются от ответственности за частичное или полное неисполнение обязательств по договору, если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сторона   не могла   ни      предвидеть, ни   предотвратить разумными мерами (форс-мажор). К таким событиям чрезвычайного характера относятся: наводнение, пожар, землетрясение, взрыв, шторм, оседание почвы, эпидемии и иные явления природы, а также войны или военные действия, забастовки в отрасли или регионе, принятие органами государственной власти и управления решения, повлекшего за собой невозможность исполнения настоящего договора.</w:t>
      </w:r>
    </w:p>
    <w:p w:rsidR="00C74EB3" w:rsidRPr="00171CCB" w:rsidRDefault="00C74EB3" w:rsidP="00E61025">
      <w:pPr>
        <w:jc w:val="both"/>
      </w:pPr>
      <w:r w:rsidRPr="00171CCB">
        <w:rPr>
          <w:b/>
          <w:bCs/>
        </w:rPr>
        <w:t xml:space="preserve">5.2. </w:t>
      </w:r>
      <w:r w:rsidRPr="00171CCB">
        <w:t>При поступлении или прекращении обязательств, указанных в п.5.1., сторона, для которой создалась невозможность исполнения ее обязательств по настоящему договору, должна немедленно известить другую сторону, приложив соответствующую справку компетентных органов.</w:t>
      </w:r>
    </w:p>
    <w:p w:rsidR="008B6CCF" w:rsidRPr="00171CCB" w:rsidRDefault="008B6CCF" w:rsidP="00E61025">
      <w:pPr>
        <w:jc w:val="both"/>
      </w:pPr>
    </w:p>
    <w:p w:rsidR="001D0922" w:rsidRPr="00171CCB" w:rsidRDefault="001D0922" w:rsidP="00E61025">
      <w:pPr>
        <w:pStyle w:val="a5"/>
        <w:jc w:val="center"/>
        <w:rPr>
          <w:b/>
          <w:bCs/>
        </w:rPr>
      </w:pPr>
      <w:r w:rsidRPr="00171CCB">
        <w:rPr>
          <w:b/>
          <w:bCs/>
        </w:rPr>
        <w:t>6. ЗАКЛЮЧИТЕЛЬНЫЕ ПОЛОЖЕНИЯ</w:t>
      </w:r>
    </w:p>
    <w:p w:rsidR="00C74EB3" w:rsidRPr="00171CCB" w:rsidRDefault="00C74EB3" w:rsidP="00E61025">
      <w:pPr>
        <w:jc w:val="both"/>
      </w:pPr>
      <w:r w:rsidRPr="00171CCB">
        <w:rPr>
          <w:b/>
          <w:bCs/>
        </w:rPr>
        <w:t>6.1.</w:t>
      </w:r>
      <w:r w:rsidRPr="00171CCB">
        <w:t xml:space="preserve"> Право собственности на товар переходит к Покупателю со дня его оплаты Продавцу. До перехода права собственности на товар Покупатель осуществляет безвозмездное хранение полученного товара без возмещения последнему необходимых расходов на хранение.</w:t>
      </w:r>
    </w:p>
    <w:p w:rsidR="00CD2396" w:rsidRPr="00171CCB" w:rsidRDefault="00C74EB3" w:rsidP="00E61025">
      <w:pPr>
        <w:jc w:val="both"/>
      </w:pPr>
      <w:r w:rsidRPr="00171CCB">
        <w:rPr>
          <w:b/>
          <w:bCs/>
        </w:rPr>
        <w:t>6.2.</w:t>
      </w:r>
      <w:r w:rsidRPr="00171CCB">
        <w:t xml:space="preserve"> При частичной оплате полученного товара право собственности на товар переходит к Покупателю также по частям в соответствии с размером произведенной оплаты.</w:t>
      </w:r>
      <w:r w:rsidR="00CB7C3C" w:rsidRPr="00171CCB">
        <w:t xml:space="preserve"> </w:t>
      </w:r>
      <w:r w:rsidR="00CD2396" w:rsidRPr="00171CCB">
        <w:t>Риск утраты, уничтожения или повреждения оплаченного товара переходит к Покупателю с момента подписания передаточного акта на товар.</w:t>
      </w:r>
    </w:p>
    <w:p w:rsidR="00C74EB3" w:rsidRPr="00171CCB" w:rsidRDefault="00C74EB3" w:rsidP="00E61025">
      <w:pPr>
        <w:jc w:val="both"/>
      </w:pPr>
      <w:r w:rsidRPr="00171CCB">
        <w:rPr>
          <w:b/>
          <w:bCs/>
        </w:rPr>
        <w:t>6.3.</w:t>
      </w:r>
      <w:r w:rsidRPr="00171CCB">
        <w:t xml:space="preserve"> Продавец направляет Покупателю счет-фактуру в течение 3</w:t>
      </w:r>
      <w:r w:rsidR="008B6CCF" w:rsidRPr="00171CCB">
        <w:t>-х</w:t>
      </w:r>
      <w:r w:rsidRPr="00171CCB">
        <w:t xml:space="preserve"> банковских дней со дня</w:t>
      </w:r>
      <w:r w:rsidR="008B6CCF" w:rsidRPr="00171CCB">
        <w:t xml:space="preserve"> </w:t>
      </w:r>
      <w:r w:rsidRPr="00171CCB">
        <w:t>полной оплаты полученного товара.</w:t>
      </w:r>
    </w:p>
    <w:p w:rsidR="00C74EB3" w:rsidRPr="00171CCB" w:rsidRDefault="00C74EB3" w:rsidP="00E61025">
      <w:pPr>
        <w:jc w:val="both"/>
      </w:pPr>
      <w:r w:rsidRPr="00171CCB">
        <w:rPr>
          <w:b/>
          <w:bCs/>
        </w:rPr>
        <w:t xml:space="preserve">6.4. </w:t>
      </w:r>
      <w:r w:rsidRPr="00171CCB">
        <w:t>В случае просрочки оплаты товара Продавец имеет право требовать у Покупателя осуществить возврат неоплаченного товара. В этом случае, Покупатель обязан вернуть неоплаченный товара Продавцу в течение 4 дней с момента выставления требования.</w:t>
      </w:r>
    </w:p>
    <w:p w:rsidR="00C74EB3" w:rsidRPr="00171CCB" w:rsidRDefault="00C74EB3" w:rsidP="00E61025">
      <w:pPr>
        <w:jc w:val="both"/>
      </w:pPr>
      <w:r w:rsidRPr="00171CCB">
        <w:t>Моментом выставления требования считается дата отправки телеграммы от Продавца на почтовый адрес Покупателя, указанный в настоящем договоре, или дата направления требования по факсу.</w:t>
      </w:r>
    </w:p>
    <w:p w:rsidR="00C74EB3" w:rsidRPr="00171CCB" w:rsidRDefault="00C74EB3" w:rsidP="00E61025">
      <w:pPr>
        <w:jc w:val="both"/>
      </w:pPr>
      <w:r w:rsidRPr="00171CCB">
        <w:rPr>
          <w:b/>
          <w:bCs/>
        </w:rPr>
        <w:t>6.5.</w:t>
      </w:r>
      <w:r w:rsidRPr="00171CCB">
        <w:t xml:space="preserve"> Все расходы по возврату товара оплачиваются Покупателем.</w:t>
      </w:r>
    </w:p>
    <w:p w:rsidR="00861B62" w:rsidRPr="00171CCB" w:rsidRDefault="00C74EB3" w:rsidP="00E61025">
      <w:pPr>
        <w:jc w:val="both"/>
      </w:pPr>
      <w:r w:rsidRPr="00171CCB">
        <w:rPr>
          <w:b/>
          <w:bCs/>
        </w:rPr>
        <w:t>6.6.</w:t>
      </w:r>
      <w:r w:rsidRPr="00171CCB">
        <w:t xml:space="preserve"> </w:t>
      </w:r>
      <w:r w:rsidR="00861B62" w:rsidRPr="00171CCB">
        <w:t>Обязательства, установленные в настоящем договоре (приложениях к нему) и предусматривающие отсрочку или рассрочку оплаты товара и (или) транспортных расходов, регулируются положениями законодательства РФ о коммерческом кредите. Проценты за пользование коммерческим кредитом в размере ноль целых пять десятых процента от суммы кредита за каждый день пользования, начисляются со дня предоставления отсрочки или рассрочки оплаты товара и (или) транспортных расходов. Проценты за пользование коммерческим кредитом начисляются по день возврата Покупателем суммы коммерческого кредита в полном объеме и уплачиваются покупателем ежемесячно.</w:t>
      </w:r>
    </w:p>
    <w:p w:rsidR="00C74EB3" w:rsidRPr="00171CCB" w:rsidRDefault="00C74EB3" w:rsidP="00E61025">
      <w:pPr>
        <w:jc w:val="both"/>
      </w:pPr>
      <w:r w:rsidRPr="00171CCB">
        <w:rPr>
          <w:b/>
          <w:bCs/>
        </w:rPr>
        <w:t>6.7.</w:t>
      </w:r>
      <w:r w:rsidR="00F118CB" w:rsidRPr="00171CCB">
        <w:tab/>
        <w:t>Настоящий Договор вступает в силу с момента его подписания и действует до выполнения Поставщиком своих обязательств по Заявкам Заказчика на сумму 4</w:t>
      </w:r>
      <w:r w:rsidR="00A65BE2" w:rsidRPr="00171CCB">
        <w:t>5</w:t>
      </w:r>
      <w:r w:rsidR="00F118CB" w:rsidRPr="00171CCB">
        <w:t xml:space="preserve">0 000 (четыреста </w:t>
      </w:r>
      <w:r w:rsidR="00A65BE2" w:rsidRPr="00171CCB">
        <w:t>пятьдесят</w:t>
      </w:r>
      <w:r w:rsidR="00F118CB" w:rsidRPr="00171CCB">
        <w:t xml:space="preserve"> тысяч) рублей </w:t>
      </w:r>
      <w:proofErr w:type="spellStart"/>
      <w:r w:rsidR="00F118CB" w:rsidRPr="00171CCB">
        <w:t>т.ч</w:t>
      </w:r>
      <w:proofErr w:type="spellEnd"/>
      <w:r w:rsidR="00F118CB" w:rsidRPr="00171CCB">
        <w:t xml:space="preserve">. НДС 20%, но не позднее «31» </w:t>
      </w:r>
      <w:r w:rsidR="00CB7C3C" w:rsidRPr="00171CCB">
        <w:t>декабря</w:t>
      </w:r>
      <w:r w:rsidR="00F118CB" w:rsidRPr="00171CCB">
        <w:t xml:space="preserve"> 20</w:t>
      </w:r>
      <w:r w:rsidR="00CB7C3C" w:rsidRPr="00171CCB">
        <w:t>19</w:t>
      </w:r>
      <w:r w:rsidR="00F118CB" w:rsidRPr="00171CCB">
        <w:t xml:space="preserve"> года.</w:t>
      </w:r>
      <w:r w:rsidRPr="00171CCB">
        <w:t xml:space="preserve"> Взаимоотношения сторон, не предусмотренные настоящим договором, регулируются действующим законодательством РФ.</w:t>
      </w:r>
    </w:p>
    <w:p w:rsidR="00C74EB3" w:rsidRPr="00171CCB" w:rsidRDefault="00C74EB3" w:rsidP="00E61025">
      <w:pPr>
        <w:jc w:val="both"/>
      </w:pPr>
      <w:r w:rsidRPr="00171CCB">
        <w:rPr>
          <w:b/>
          <w:bCs/>
        </w:rPr>
        <w:t>6.8.</w:t>
      </w:r>
      <w:r w:rsidRPr="00171CCB">
        <w:t xml:space="preserve"> Каждая из сторон гарантирует, что она учреждена, зарегистрирована и действует в соответствие с законодательством РФ; лица, подписавшие настоящий договор от имени своей стороны имеют полномочия на заключение и подписание такого договора. В случае изменения места нахождения или банковских реквизитов стороны договора обязаны в трехдневный срок уведомить об этом друг друга.</w:t>
      </w:r>
    </w:p>
    <w:p w:rsidR="00F753E7" w:rsidRPr="00171CCB" w:rsidRDefault="00C74EB3" w:rsidP="00E61025">
      <w:pPr>
        <w:pStyle w:val="a5"/>
      </w:pPr>
      <w:r w:rsidRPr="00171CCB">
        <w:rPr>
          <w:b/>
          <w:bCs/>
        </w:rPr>
        <w:t>6.9</w:t>
      </w:r>
      <w:r w:rsidRPr="00171CCB">
        <w:t xml:space="preserve">. </w:t>
      </w:r>
      <w:r w:rsidR="00F753E7" w:rsidRPr="00171CCB">
        <w:t>Настоящий договор может быть заключен посредством факсимильной и/или электронной связи. При этом обязательный обмен оригиналами не требуется. Все письма, заказы, уточнения, предложения, протоколы согласований, сообщения, спецификации, касающиеся настоящего договора, переданные по факсу и/или электронной почте считаются действительными и имеют юридическую силу, если подписаны руководителем соответствующей стороны по договору и заверены печатью соответствующей стороны по договору. Переписка по электронной почте между уполномоченными представителями сторон после заключения договора и касающаяся непосредственно отношений сторон по договору признаётся официальной позицией сторон. В случае возникновения спора по поводу достоверности сведений, переданных посредством факса или электронной почты, бремя доказывания соответствующих фактов и достоверности подписи возлагается на сторону, прибегнувшую к помощи средств электронной и факсимильной связи.</w:t>
      </w:r>
    </w:p>
    <w:p w:rsidR="00C74EB3" w:rsidRPr="00171CCB" w:rsidRDefault="00C74EB3" w:rsidP="00E61025">
      <w:pPr>
        <w:pStyle w:val="a5"/>
      </w:pPr>
      <w:r w:rsidRPr="00171CCB">
        <w:rPr>
          <w:b/>
        </w:rPr>
        <w:t>6.10.</w:t>
      </w:r>
      <w:r w:rsidRPr="00171CCB">
        <w:t xml:space="preserve"> </w:t>
      </w:r>
      <w:r w:rsidRPr="00171CCB">
        <w:rPr>
          <w:snapToGrid w:val="0"/>
        </w:rPr>
        <w:t xml:space="preserve">Стороны пришли к соглашению о </w:t>
      </w:r>
      <w:r w:rsidRPr="00171CCB">
        <w:t>допустимости использования при подписании настоящего договора, иных документов, заключаемых в рамках настоящего договора, факсимильного воспроизведения подписи с помощью средств механического или иного копирования, электронно-цифровой подписи либо иного аналога собственноручной подписи.</w:t>
      </w:r>
    </w:p>
    <w:p w:rsidR="00861B62" w:rsidRPr="00171CCB" w:rsidRDefault="00861B62" w:rsidP="00E61025">
      <w:pPr>
        <w:jc w:val="both"/>
      </w:pPr>
      <w:r w:rsidRPr="00171CCB">
        <w:rPr>
          <w:b/>
        </w:rPr>
        <w:t>6.11.</w:t>
      </w:r>
      <w:r w:rsidRPr="00171CCB">
        <w:t xml:space="preserve"> При оплате в полном объёме товара и (или) транспортных расходов, предоставленных в отсрочку или рассрочку, в срок, установленный </w:t>
      </w:r>
      <w:r w:rsidR="00C53E3D" w:rsidRPr="00171CCB">
        <w:t xml:space="preserve">п.3.2. </w:t>
      </w:r>
      <w:r w:rsidRPr="00171CCB">
        <w:t>настоящ</w:t>
      </w:r>
      <w:r w:rsidR="00C53E3D" w:rsidRPr="00171CCB">
        <w:t>его</w:t>
      </w:r>
      <w:r w:rsidRPr="00171CCB">
        <w:t xml:space="preserve"> договор</w:t>
      </w:r>
      <w:r w:rsidR="00C53E3D" w:rsidRPr="00171CCB">
        <w:t>а</w:t>
      </w:r>
      <w:r w:rsidRPr="00171CCB">
        <w:t xml:space="preserve"> или приложениями к нему, положения о коммерческом кредите, установленные в п.6.6. настоящего договора, не применяются.</w:t>
      </w:r>
    </w:p>
    <w:p w:rsidR="00485CC6" w:rsidRPr="00171CCB" w:rsidRDefault="00485CC6" w:rsidP="00E61025">
      <w:pPr>
        <w:pStyle w:val="a5"/>
        <w:ind w:left="2832"/>
        <w:rPr>
          <w:b/>
          <w:bCs/>
        </w:rPr>
      </w:pPr>
    </w:p>
    <w:p w:rsidR="001D0922" w:rsidRPr="00171CCB" w:rsidRDefault="001D0922" w:rsidP="00E61025">
      <w:pPr>
        <w:pStyle w:val="a5"/>
        <w:ind w:left="2832"/>
        <w:rPr>
          <w:b/>
          <w:bCs/>
        </w:rPr>
      </w:pPr>
      <w:r w:rsidRPr="00171CCB">
        <w:rPr>
          <w:b/>
          <w:bCs/>
        </w:rPr>
        <w:t>7. АДРЕСА И РЕКВИЗИТЫ СТОРОН</w:t>
      </w:r>
    </w:p>
    <w:p w:rsidR="00485CC6" w:rsidRPr="00171CCB" w:rsidRDefault="00485CC6" w:rsidP="00E61025">
      <w:pPr>
        <w:pStyle w:val="a5"/>
        <w:ind w:left="2832"/>
        <w:rPr>
          <w:b/>
          <w:bCs/>
        </w:rPr>
      </w:pPr>
    </w:p>
    <w:p w:rsidR="00485CC6" w:rsidRPr="00171CCB" w:rsidRDefault="00485CC6" w:rsidP="00E61025">
      <w:pPr>
        <w:pStyle w:val="a5"/>
        <w:ind w:left="2832"/>
        <w:rPr>
          <w:b/>
          <w:bCs/>
        </w:rPr>
      </w:pPr>
    </w:p>
    <w:tbl>
      <w:tblPr>
        <w:tblW w:w="0" w:type="auto"/>
        <w:tblInd w:w="108" w:type="dxa"/>
        <w:tblLook w:val="04A0" w:firstRow="1" w:lastRow="0" w:firstColumn="1" w:lastColumn="0" w:noHBand="0" w:noVBand="1"/>
      </w:tblPr>
      <w:tblGrid>
        <w:gridCol w:w="4634"/>
        <w:gridCol w:w="5039"/>
      </w:tblGrid>
      <w:tr w:rsidR="00171CCB" w:rsidRPr="00171CCB" w:rsidTr="00680C42">
        <w:tc>
          <w:tcPr>
            <w:tcW w:w="5474" w:type="dxa"/>
          </w:tcPr>
          <w:p w:rsidR="00BC6BA5" w:rsidRPr="00171CCB" w:rsidRDefault="00BC6BA5" w:rsidP="00E61025">
            <w:pPr>
              <w:rPr>
                <w:b/>
                <w:bCs/>
              </w:rPr>
            </w:pPr>
            <w:r w:rsidRPr="00171CCB">
              <w:rPr>
                <w:b/>
                <w:bCs/>
              </w:rPr>
              <w:t>ПРОДАВЕЦ</w:t>
            </w:r>
            <w:r w:rsidR="001504FD" w:rsidRPr="00171CCB">
              <w:rPr>
                <w:b/>
                <w:bCs/>
              </w:rPr>
              <w:t>:</w:t>
            </w:r>
          </w:p>
          <w:p w:rsidR="00BC6BA5" w:rsidRPr="00171CCB" w:rsidRDefault="00BC6BA5" w:rsidP="00E61025">
            <w:pPr>
              <w:rPr>
                <w:b/>
                <w:bCs/>
              </w:rPr>
            </w:pPr>
            <w:r w:rsidRPr="00171CCB">
              <w:rPr>
                <w:b/>
                <w:bCs/>
              </w:rPr>
              <w:t>ООО «ПМЦ 2015»</w:t>
            </w:r>
          </w:p>
          <w:p w:rsidR="008B6CCF" w:rsidRPr="00171CCB" w:rsidRDefault="008B6CCF" w:rsidP="00E61025">
            <w:pPr>
              <w:keepNext/>
              <w:tabs>
                <w:tab w:val="num" w:pos="0"/>
              </w:tabs>
              <w:suppressAutoHyphens/>
              <w:outlineLvl w:val="0"/>
              <w:rPr>
                <w:bCs/>
                <w:lang w:eastAsia="ar-SA"/>
              </w:rPr>
            </w:pPr>
          </w:p>
          <w:p w:rsidR="007B4D77" w:rsidRPr="00171CCB" w:rsidRDefault="007B4D77" w:rsidP="00E61025">
            <w:pPr>
              <w:keepNext/>
              <w:tabs>
                <w:tab w:val="num" w:pos="0"/>
              </w:tabs>
              <w:suppressAutoHyphens/>
              <w:outlineLvl w:val="0"/>
              <w:rPr>
                <w:b/>
                <w:bCs/>
                <w:lang w:eastAsia="ar-SA"/>
              </w:rPr>
            </w:pPr>
            <w:r w:rsidRPr="00171CCB">
              <w:rPr>
                <w:bCs/>
                <w:lang w:eastAsia="ar-SA"/>
              </w:rPr>
              <w:t>ИНН 3460019045 КПП 346001001</w:t>
            </w:r>
          </w:p>
          <w:p w:rsidR="007B4D77" w:rsidRPr="00171CCB" w:rsidRDefault="007B4D77" w:rsidP="00E61025">
            <w:pPr>
              <w:suppressAutoHyphens/>
              <w:rPr>
                <w:lang w:eastAsia="ar-SA"/>
              </w:rPr>
            </w:pPr>
            <w:r w:rsidRPr="00171CCB">
              <w:rPr>
                <w:lang w:eastAsia="ar-SA"/>
              </w:rPr>
              <w:t>Юр.</w:t>
            </w:r>
            <w:r w:rsidR="009C3870" w:rsidRPr="00171CCB">
              <w:rPr>
                <w:lang w:eastAsia="ar-SA"/>
              </w:rPr>
              <w:t xml:space="preserve"> </w:t>
            </w:r>
            <w:r w:rsidRPr="00171CCB">
              <w:rPr>
                <w:lang w:eastAsia="ar-SA"/>
              </w:rPr>
              <w:t xml:space="preserve">адрес: 400038, Российская Федерация, Волгоградская область, г. Волгоград, ул. </w:t>
            </w:r>
            <w:proofErr w:type="spellStart"/>
            <w:r w:rsidRPr="00171CCB">
              <w:rPr>
                <w:lang w:eastAsia="ar-SA"/>
              </w:rPr>
              <w:t>Портовская</w:t>
            </w:r>
            <w:proofErr w:type="spellEnd"/>
            <w:r w:rsidRPr="00171CCB">
              <w:rPr>
                <w:lang w:eastAsia="ar-SA"/>
              </w:rPr>
              <w:t>, д. 15, офис 109</w:t>
            </w:r>
          </w:p>
          <w:p w:rsidR="007B4D77" w:rsidRPr="00171CCB" w:rsidRDefault="007B4D77" w:rsidP="00E61025">
            <w:pPr>
              <w:suppressAutoHyphens/>
              <w:rPr>
                <w:lang w:eastAsia="ar-SA"/>
              </w:rPr>
            </w:pPr>
            <w:r w:rsidRPr="00171CCB">
              <w:rPr>
                <w:lang w:eastAsia="ar-SA"/>
              </w:rPr>
              <w:t>р/с 40702810011000000948</w:t>
            </w:r>
          </w:p>
          <w:p w:rsidR="007B4D77" w:rsidRPr="00171CCB" w:rsidRDefault="007B4D77" w:rsidP="00E61025">
            <w:pPr>
              <w:suppressAutoHyphens/>
              <w:rPr>
                <w:lang w:eastAsia="ar-SA"/>
              </w:rPr>
            </w:pPr>
            <w:r w:rsidRPr="00171CCB">
              <w:rPr>
                <w:lang w:eastAsia="ar-SA"/>
              </w:rPr>
              <w:t>в ВОЛГОГРАДСКОЕ ОТДЕЛЕНИЕ №8621 ПАО СБЕРБАНК Г. ВОЛГОГРАД</w:t>
            </w:r>
          </w:p>
          <w:p w:rsidR="00BB1408" w:rsidRPr="00171CCB" w:rsidRDefault="007B4D77" w:rsidP="00E61025">
            <w:pPr>
              <w:suppressAutoHyphens/>
              <w:spacing w:line="360" w:lineRule="auto"/>
              <w:rPr>
                <w:lang w:eastAsia="ar-SA"/>
              </w:rPr>
            </w:pPr>
            <w:r w:rsidRPr="00171CCB">
              <w:rPr>
                <w:lang w:eastAsia="ar-SA"/>
              </w:rPr>
              <w:t>к/с 30101810100000000647,</w:t>
            </w:r>
          </w:p>
          <w:p w:rsidR="007B4D77" w:rsidRPr="00171CCB" w:rsidRDefault="007B4D77" w:rsidP="00E61025">
            <w:pPr>
              <w:suppressAutoHyphens/>
              <w:spacing w:line="360" w:lineRule="auto"/>
              <w:rPr>
                <w:lang w:eastAsia="ar-SA"/>
              </w:rPr>
            </w:pPr>
            <w:r w:rsidRPr="00171CCB">
              <w:rPr>
                <w:lang w:eastAsia="ar-SA"/>
              </w:rPr>
              <w:t>БИК 041806647</w:t>
            </w:r>
          </w:p>
          <w:p w:rsidR="00BC6BA5" w:rsidRPr="00171CCB" w:rsidRDefault="00BC6BA5" w:rsidP="00E61025">
            <w:pPr>
              <w:rPr>
                <w:b/>
                <w:bCs/>
              </w:rPr>
            </w:pPr>
            <w:r w:rsidRPr="00171CCB">
              <w:rPr>
                <w:b/>
                <w:bCs/>
              </w:rPr>
              <w:t>Коммерческий директор</w:t>
            </w:r>
          </w:p>
          <w:p w:rsidR="00BC6BA5" w:rsidRPr="00171CCB" w:rsidRDefault="00BC6BA5" w:rsidP="00E61025">
            <w:pPr>
              <w:rPr>
                <w:bCs/>
              </w:rPr>
            </w:pPr>
          </w:p>
          <w:p w:rsidR="00BC6BA5" w:rsidRPr="00171CCB" w:rsidRDefault="00BC6BA5" w:rsidP="00E61025">
            <w:pPr>
              <w:rPr>
                <w:bCs/>
              </w:rPr>
            </w:pPr>
          </w:p>
          <w:p w:rsidR="007B4D77" w:rsidRPr="00171CCB" w:rsidRDefault="007B4D77" w:rsidP="00E61025">
            <w:pPr>
              <w:rPr>
                <w:bCs/>
              </w:rPr>
            </w:pPr>
          </w:p>
          <w:p w:rsidR="00BC6BA5" w:rsidRPr="00171CCB" w:rsidRDefault="00BC6BA5" w:rsidP="00E61025">
            <w:pPr>
              <w:rPr>
                <w:bCs/>
              </w:rPr>
            </w:pPr>
            <w:r w:rsidRPr="00171CCB">
              <w:rPr>
                <w:bCs/>
              </w:rPr>
              <w:t>______________________/</w:t>
            </w:r>
            <w:r w:rsidRPr="00171CCB">
              <w:rPr>
                <w:b/>
                <w:bCs/>
              </w:rPr>
              <w:t>Букаева М.В.</w:t>
            </w:r>
          </w:p>
        </w:tc>
        <w:tc>
          <w:tcPr>
            <w:tcW w:w="5333" w:type="dxa"/>
          </w:tcPr>
          <w:tbl>
            <w:tblPr>
              <w:tblpPr w:leftFromText="180" w:rightFromText="180" w:vertAnchor="text" w:horzAnchor="margin" w:tblpY="-48"/>
              <w:tblOverlap w:val="never"/>
              <w:tblW w:w="4536" w:type="dxa"/>
              <w:tblLook w:val="04A0" w:firstRow="1" w:lastRow="0" w:firstColumn="1" w:lastColumn="0" w:noHBand="0" w:noVBand="1"/>
            </w:tblPr>
            <w:tblGrid>
              <w:gridCol w:w="4536"/>
            </w:tblGrid>
            <w:tr w:rsidR="00171CCB" w:rsidRPr="00171CCB" w:rsidTr="008B6CCF">
              <w:tc>
                <w:tcPr>
                  <w:tcW w:w="4536" w:type="dxa"/>
                </w:tcPr>
                <w:p w:rsidR="00E61025" w:rsidRPr="00171CCB" w:rsidRDefault="00E61025" w:rsidP="00E61025">
                  <w:pPr>
                    <w:pStyle w:val="a5"/>
                    <w:jc w:val="left"/>
                    <w:rPr>
                      <w:b/>
                    </w:rPr>
                  </w:pPr>
                  <w:r w:rsidRPr="00171CCB">
                    <w:rPr>
                      <w:b/>
                    </w:rPr>
                    <w:t>ПОКУПАТЕЛЬ</w:t>
                  </w:r>
                  <w:r w:rsidR="001504FD" w:rsidRPr="00171CCB">
                    <w:rPr>
                      <w:b/>
                    </w:rPr>
                    <w:t>:</w:t>
                  </w:r>
                </w:p>
                <w:p w:rsidR="00E61025" w:rsidRPr="00171CCB" w:rsidRDefault="00E61025" w:rsidP="00E61025">
                  <w:pPr>
                    <w:pStyle w:val="a5"/>
                    <w:jc w:val="left"/>
                    <w:rPr>
                      <w:b/>
                    </w:rPr>
                  </w:pPr>
                  <w:r w:rsidRPr="00171CCB">
                    <w:rPr>
                      <w:b/>
                    </w:rPr>
                    <w:t>ЗАО «СПГЭС»</w:t>
                  </w:r>
                </w:p>
                <w:p w:rsidR="008B6CCF" w:rsidRPr="00171CCB" w:rsidRDefault="008B6CCF" w:rsidP="00E61025">
                  <w:pPr>
                    <w:pStyle w:val="a5"/>
                    <w:jc w:val="left"/>
                  </w:pPr>
                </w:p>
                <w:p w:rsidR="00E61025" w:rsidRPr="00171CCB" w:rsidRDefault="00E61025" w:rsidP="00E61025">
                  <w:pPr>
                    <w:pStyle w:val="a5"/>
                    <w:jc w:val="left"/>
                  </w:pPr>
                  <w:r w:rsidRPr="00171CCB">
                    <w:t>ИНН 6454006283 КПП 64</w:t>
                  </w:r>
                  <w:r w:rsidR="00422768">
                    <w:t>5401001</w:t>
                  </w:r>
                </w:p>
                <w:p w:rsidR="00E61025" w:rsidRPr="00171CCB" w:rsidRDefault="00E61025" w:rsidP="00E61025">
                  <w:pPr>
                    <w:pStyle w:val="a5"/>
                    <w:jc w:val="left"/>
                  </w:pPr>
                  <w:r w:rsidRPr="00171CCB">
                    <w:t>Юр.</w:t>
                  </w:r>
                  <w:r w:rsidR="009C3870" w:rsidRPr="00171CCB">
                    <w:t xml:space="preserve"> </w:t>
                  </w:r>
                  <w:r w:rsidRPr="00171CCB">
                    <w:t>адрес: 410017, Россия, Саратовская область, г. Саратов, ул. Белоглинская, 40</w:t>
                  </w:r>
                </w:p>
                <w:p w:rsidR="00E61025" w:rsidRPr="00171CCB" w:rsidRDefault="00E61025" w:rsidP="00E61025">
                  <w:pPr>
                    <w:pStyle w:val="a5"/>
                    <w:jc w:val="left"/>
                  </w:pPr>
                  <w:r w:rsidRPr="00171CCB">
                    <w:t xml:space="preserve">р/с 40702810656020101710 в банке ПОВОЛЖСКИЙ БАНК ПАО СБЕРБАНК  </w:t>
                  </w:r>
                </w:p>
                <w:p w:rsidR="00E61025" w:rsidRPr="00171CCB" w:rsidRDefault="00E61025" w:rsidP="00E61025">
                  <w:pPr>
                    <w:pStyle w:val="a5"/>
                    <w:jc w:val="left"/>
                  </w:pPr>
                  <w:r w:rsidRPr="00171CCB">
                    <w:t>к/с 30101810200000000607</w:t>
                  </w:r>
                </w:p>
                <w:p w:rsidR="00E61025" w:rsidRPr="00171CCB" w:rsidRDefault="00E61025" w:rsidP="00E61025">
                  <w:pPr>
                    <w:rPr>
                      <w:bCs/>
                    </w:rPr>
                  </w:pPr>
                  <w:r w:rsidRPr="00171CCB">
                    <w:t>БИК 043601607</w:t>
                  </w:r>
                </w:p>
                <w:p w:rsidR="00E61025" w:rsidRPr="00171CCB" w:rsidRDefault="00E61025" w:rsidP="00E61025">
                  <w:pPr>
                    <w:rPr>
                      <w:bCs/>
                    </w:rPr>
                  </w:pPr>
                </w:p>
                <w:p w:rsidR="00BB1408" w:rsidRPr="00171CCB" w:rsidRDefault="00BB1408" w:rsidP="00E61025">
                  <w:pPr>
                    <w:rPr>
                      <w:b/>
                      <w:bCs/>
                    </w:rPr>
                  </w:pPr>
                </w:p>
                <w:p w:rsidR="00BB1408" w:rsidRPr="00171CCB" w:rsidRDefault="00BB1408" w:rsidP="00E61025">
                  <w:pPr>
                    <w:rPr>
                      <w:b/>
                      <w:bCs/>
                    </w:rPr>
                  </w:pPr>
                </w:p>
                <w:p w:rsidR="00E61025" w:rsidRPr="00171CCB" w:rsidRDefault="008B6CCF" w:rsidP="00E61025">
                  <w:pPr>
                    <w:rPr>
                      <w:b/>
                      <w:bCs/>
                    </w:rPr>
                  </w:pPr>
                  <w:r w:rsidRPr="00171CCB">
                    <w:rPr>
                      <w:b/>
                      <w:bCs/>
                    </w:rPr>
                    <w:t>Генеральный</w:t>
                  </w:r>
                  <w:r w:rsidR="00E61025" w:rsidRPr="00171CCB">
                    <w:rPr>
                      <w:b/>
                      <w:bCs/>
                    </w:rPr>
                    <w:t xml:space="preserve"> директор</w:t>
                  </w:r>
                </w:p>
                <w:p w:rsidR="008B6CCF" w:rsidRPr="00171CCB" w:rsidRDefault="008B6CCF" w:rsidP="00E61025">
                  <w:pPr>
                    <w:rPr>
                      <w:b/>
                      <w:bCs/>
                    </w:rPr>
                  </w:pPr>
                </w:p>
                <w:p w:rsidR="008B6CCF" w:rsidRPr="00171CCB" w:rsidRDefault="008B6CCF" w:rsidP="00E61025">
                  <w:pPr>
                    <w:rPr>
                      <w:b/>
                      <w:bCs/>
                    </w:rPr>
                  </w:pPr>
                </w:p>
                <w:p w:rsidR="008B6CCF" w:rsidRPr="00171CCB" w:rsidRDefault="008B6CCF" w:rsidP="00E61025">
                  <w:pPr>
                    <w:rPr>
                      <w:b/>
                      <w:bCs/>
                    </w:rPr>
                  </w:pPr>
                </w:p>
                <w:p w:rsidR="00E61025" w:rsidRPr="00171CCB" w:rsidRDefault="00E61025" w:rsidP="00E61025">
                  <w:pPr>
                    <w:pStyle w:val="a5"/>
                    <w:jc w:val="left"/>
                  </w:pPr>
                  <w:r w:rsidRPr="00171CCB">
                    <w:rPr>
                      <w:bCs/>
                    </w:rPr>
                    <w:t>______________________/</w:t>
                  </w:r>
                  <w:r w:rsidRPr="00171CCB">
                    <w:t xml:space="preserve"> </w:t>
                  </w:r>
                  <w:r w:rsidRPr="00171CCB">
                    <w:rPr>
                      <w:b/>
                    </w:rPr>
                    <w:t>Козин С.В.</w:t>
                  </w:r>
                </w:p>
              </w:tc>
            </w:tr>
            <w:tr w:rsidR="00171CCB" w:rsidRPr="00171CCB" w:rsidTr="008B6CCF">
              <w:tc>
                <w:tcPr>
                  <w:tcW w:w="4536" w:type="dxa"/>
                </w:tcPr>
                <w:p w:rsidR="00E61025" w:rsidRPr="00171CCB" w:rsidRDefault="00E61025" w:rsidP="00E61025">
                  <w:pPr>
                    <w:pStyle w:val="1"/>
                    <w:ind w:left="-108"/>
                    <w:rPr>
                      <w:bCs w:val="0"/>
                    </w:rPr>
                  </w:pPr>
                  <w:r w:rsidRPr="00171CCB">
                    <w:rPr>
                      <w:rFonts w:eastAsiaTheme="minorEastAsia"/>
                    </w:rPr>
                    <w:t xml:space="preserve">   </w:t>
                  </w:r>
                </w:p>
              </w:tc>
            </w:tr>
          </w:tbl>
          <w:p w:rsidR="00BC6BA5" w:rsidRPr="00171CCB" w:rsidRDefault="00BC6BA5" w:rsidP="00E61025">
            <w:pPr>
              <w:rPr>
                <w:b/>
              </w:rPr>
            </w:pPr>
          </w:p>
        </w:tc>
      </w:tr>
      <w:tr w:rsidR="00BC6BA5" w:rsidRPr="00485CC6" w:rsidTr="00ED2F41">
        <w:trPr>
          <w:trHeight w:val="80"/>
        </w:trPr>
        <w:tc>
          <w:tcPr>
            <w:tcW w:w="5474" w:type="dxa"/>
          </w:tcPr>
          <w:p w:rsidR="00BC6BA5" w:rsidRPr="00496F48" w:rsidRDefault="00BC6BA5" w:rsidP="00BC6BA5">
            <w:pPr>
              <w:rPr>
                <w:bCs/>
                <w:sz w:val="18"/>
                <w:szCs w:val="18"/>
                <w:u w:val="single"/>
              </w:rPr>
            </w:pPr>
          </w:p>
        </w:tc>
        <w:tc>
          <w:tcPr>
            <w:tcW w:w="5333" w:type="dxa"/>
          </w:tcPr>
          <w:p w:rsidR="00BC6BA5" w:rsidRPr="003700BC" w:rsidRDefault="00BC6BA5" w:rsidP="00BC6BA5">
            <w:pPr>
              <w:rPr>
                <w:b/>
                <w:bCs/>
                <w:sz w:val="21"/>
                <w:szCs w:val="21"/>
              </w:rPr>
            </w:pPr>
          </w:p>
        </w:tc>
      </w:tr>
    </w:tbl>
    <w:p w:rsidR="00587C91" w:rsidRPr="00485CC6" w:rsidRDefault="00587C91" w:rsidP="00ED2F41">
      <w:pPr>
        <w:rPr>
          <w:sz w:val="21"/>
          <w:szCs w:val="21"/>
        </w:rPr>
      </w:pPr>
    </w:p>
    <w:sectPr w:rsidR="00587C91" w:rsidRPr="00485CC6" w:rsidSect="00CB7C3C">
      <w:footerReference w:type="first" r:id="rId7"/>
      <w:pgSz w:w="11906" w:h="16838"/>
      <w:pgMar w:top="851" w:right="849" w:bottom="709" w:left="1276" w:header="283"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CB3" w:rsidRDefault="00203CB3" w:rsidP="00241938">
      <w:r>
        <w:separator/>
      </w:r>
    </w:p>
  </w:endnote>
  <w:endnote w:type="continuationSeparator" w:id="0">
    <w:p w:rsidR="00203CB3" w:rsidRDefault="00203CB3" w:rsidP="00241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938" w:rsidRDefault="00241938" w:rsidP="00241938">
    <w:pPr>
      <w:pStyle w:val="ac"/>
      <w:jc w:val="center"/>
      <w:rPr>
        <w:sz w:val="21"/>
        <w:szCs w:val="21"/>
      </w:rPr>
    </w:pPr>
  </w:p>
  <w:p w:rsidR="00241938" w:rsidRDefault="00241938" w:rsidP="0046610F">
    <w:pPr>
      <w:pStyle w:val="ac"/>
    </w:pPr>
    <w:r>
      <w:rPr>
        <w:sz w:val="21"/>
        <w:szCs w:val="21"/>
      </w:rPr>
      <w:t>От Продавца ____________________</w:t>
    </w:r>
    <w:r w:rsidRPr="009C7672">
      <w:rPr>
        <w:sz w:val="21"/>
        <w:szCs w:val="21"/>
      </w:rPr>
      <w:t xml:space="preserve">       </w:t>
    </w:r>
    <w:r>
      <w:rPr>
        <w:sz w:val="21"/>
        <w:szCs w:val="21"/>
      </w:rPr>
      <w:t>От Покупателя _____________________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CB3" w:rsidRDefault="00203CB3" w:rsidP="00241938">
      <w:r>
        <w:separator/>
      </w:r>
    </w:p>
  </w:footnote>
  <w:footnote w:type="continuationSeparator" w:id="0">
    <w:p w:rsidR="00203CB3" w:rsidRDefault="00203CB3" w:rsidP="002419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922"/>
    <w:rsid w:val="00040A4A"/>
    <w:rsid w:val="00043325"/>
    <w:rsid w:val="0004717D"/>
    <w:rsid w:val="00056252"/>
    <w:rsid w:val="00090F88"/>
    <w:rsid w:val="00092E5C"/>
    <w:rsid w:val="000A6829"/>
    <w:rsid w:val="000C39F7"/>
    <w:rsid w:val="000D18CB"/>
    <w:rsid w:val="000D50AD"/>
    <w:rsid w:val="000E0923"/>
    <w:rsid w:val="000E3BCD"/>
    <w:rsid w:val="0013573B"/>
    <w:rsid w:val="00140D92"/>
    <w:rsid w:val="001504FD"/>
    <w:rsid w:val="00171CCB"/>
    <w:rsid w:val="0017424D"/>
    <w:rsid w:val="00195103"/>
    <w:rsid w:val="001B1E3E"/>
    <w:rsid w:val="001D0922"/>
    <w:rsid w:val="001D76EE"/>
    <w:rsid w:val="001F6386"/>
    <w:rsid w:val="00203CB3"/>
    <w:rsid w:val="002048E2"/>
    <w:rsid w:val="00205C18"/>
    <w:rsid w:val="002341A0"/>
    <w:rsid w:val="00234DCC"/>
    <w:rsid w:val="002401D4"/>
    <w:rsid w:val="0024033E"/>
    <w:rsid w:val="00241938"/>
    <w:rsid w:val="00242CDC"/>
    <w:rsid w:val="00252473"/>
    <w:rsid w:val="002562F4"/>
    <w:rsid w:val="0026201B"/>
    <w:rsid w:val="002634CB"/>
    <w:rsid w:val="00272159"/>
    <w:rsid w:val="002F497D"/>
    <w:rsid w:val="00320AA3"/>
    <w:rsid w:val="00322F9B"/>
    <w:rsid w:val="0033126D"/>
    <w:rsid w:val="00353E98"/>
    <w:rsid w:val="00365453"/>
    <w:rsid w:val="003700BC"/>
    <w:rsid w:val="0038673D"/>
    <w:rsid w:val="003951DF"/>
    <w:rsid w:val="003A29D3"/>
    <w:rsid w:val="003A2E1F"/>
    <w:rsid w:val="003B2E00"/>
    <w:rsid w:val="003D4AD3"/>
    <w:rsid w:val="003D7668"/>
    <w:rsid w:val="00410B4B"/>
    <w:rsid w:val="00414F7F"/>
    <w:rsid w:val="00422768"/>
    <w:rsid w:val="004429DF"/>
    <w:rsid w:val="00444EA3"/>
    <w:rsid w:val="0046610F"/>
    <w:rsid w:val="00475D6C"/>
    <w:rsid w:val="00480EBB"/>
    <w:rsid w:val="004827EC"/>
    <w:rsid w:val="00485CC6"/>
    <w:rsid w:val="00487FAE"/>
    <w:rsid w:val="0049010D"/>
    <w:rsid w:val="00496F48"/>
    <w:rsid w:val="004B1D8A"/>
    <w:rsid w:val="004B44D8"/>
    <w:rsid w:val="004B469E"/>
    <w:rsid w:val="004B47F8"/>
    <w:rsid w:val="00526E79"/>
    <w:rsid w:val="00556457"/>
    <w:rsid w:val="005658A7"/>
    <w:rsid w:val="00572590"/>
    <w:rsid w:val="00576430"/>
    <w:rsid w:val="00576737"/>
    <w:rsid w:val="005876D5"/>
    <w:rsid w:val="00587C91"/>
    <w:rsid w:val="005F5BD6"/>
    <w:rsid w:val="0060069E"/>
    <w:rsid w:val="00601071"/>
    <w:rsid w:val="00604D72"/>
    <w:rsid w:val="00615CEA"/>
    <w:rsid w:val="00624C96"/>
    <w:rsid w:val="00653A54"/>
    <w:rsid w:val="006745BC"/>
    <w:rsid w:val="00676745"/>
    <w:rsid w:val="00680C42"/>
    <w:rsid w:val="0068651F"/>
    <w:rsid w:val="006A3C71"/>
    <w:rsid w:val="006A52F0"/>
    <w:rsid w:val="006C39CA"/>
    <w:rsid w:val="006C6A96"/>
    <w:rsid w:val="006D3C04"/>
    <w:rsid w:val="006F41DD"/>
    <w:rsid w:val="006F4A27"/>
    <w:rsid w:val="006F5130"/>
    <w:rsid w:val="007100D6"/>
    <w:rsid w:val="00725D44"/>
    <w:rsid w:val="00775790"/>
    <w:rsid w:val="007A3987"/>
    <w:rsid w:val="007B1714"/>
    <w:rsid w:val="007B4D77"/>
    <w:rsid w:val="007C4006"/>
    <w:rsid w:val="007D1EA1"/>
    <w:rsid w:val="007E1F90"/>
    <w:rsid w:val="007E4BD0"/>
    <w:rsid w:val="007E6BBB"/>
    <w:rsid w:val="008077D5"/>
    <w:rsid w:val="00815198"/>
    <w:rsid w:val="00850BC3"/>
    <w:rsid w:val="008513ED"/>
    <w:rsid w:val="0085627F"/>
    <w:rsid w:val="00861B62"/>
    <w:rsid w:val="008926E8"/>
    <w:rsid w:val="008A2563"/>
    <w:rsid w:val="008B39A5"/>
    <w:rsid w:val="008B6CCF"/>
    <w:rsid w:val="008D0A73"/>
    <w:rsid w:val="008D148E"/>
    <w:rsid w:val="008D2C46"/>
    <w:rsid w:val="008E1B32"/>
    <w:rsid w:val="008F4747"/>
    <w:rsid w:val="008F4D20"/>
    <w:rsid w:val="008F63B0"/>
    <w:rsid w:val="00931740"/>
    <w:rsid w:val="0096580E"/>
    <w:rsid w:val="0097473C"/>
    <w:rsid w:val="009B002A"/>
    <w:rsid w:val="009C3870"/>
    <w:rsid w:val="009C7672"/>
    <w:rsid w:val="009D0120"/>
    <w:rsid w:val="009D6F87"/>
    <w:rsid w:val="00A30465"/>
    <w:rsid w:val="00A65BE2"/>
    <w:rsid w:val="00A71AB0"/>
    <w:rsid w:val="00A81410"/>
    <w:rsid w:val="00AC76CB"/>
    <w:rsid w:val="00AD1E39"/>
    <w:rsid w:val="00AD6665"/>
    <w:rsid w:val="00B274F5"/>
    <w:rsid w:val="00B32EC4"/>
    <w:rsid w:val="00B34B23"/>
    <w:rsid w:val="00B751AB"/>
    <w:rsid w:val="00B90F6F"/>
    <w:rsid w:val="00BB1408"/>
    <w:rsid w:val="00BB1488"/>
    <w:rsid w:val="00BB451C"/>
    <w:rsid w:val="00BB7827"/>
    <w:rsid w:val="00BC6BA5"/>
    <w:rsid w:val="00BE1DA4"/>
    <w:rsid w:val="00BE40BF"/>
    <w:rsid w:val="00C06F4C"/>
    <w:rsid w:val="00C1762E"/>
    <w:rsid w:val="00C22225"/>
    <w:rsid w:val="00C364C1"/>
    <w:rsid w:val="00C36B87"/>
    <w:rsid w:val="00C53E3D"/>
    <w:rsid w:val="00C60B82"/>
    <w:rsid w:val="00C74EB3"/>
    <w:rsid w:val="00C75ED6"/>
    <w:rsid w:val="00C92923"/>
    <w:rsid w:val="00CA423E"/>
    <w:rsid w:val="00CB7C3C"/>
    <w:rsid w:val="00CC0874"/>
    <w:rsid w:val="00CD2396"/>
    <w:rsid w:val="00CD4291"/>
    <w:rsid w:val="00D02515"/>
    <w:rsid w:val="00D2072D"/>
    <w:rsid w:val="00D23626"/>
    <w:rsid w:val="00D237A2"/>
    <w:rsid w:val="00D301B4"/>
    <w:rsid w:val="00D30BC8"/>
    <w:rsid w:val="00D439DA"/>
    <w:rsid w:val="00D65007"/>
    <w:rsid w:val="00D91205"/>
    <w:rsid w:val="00DA2989"/>
    <w:rsid w:val="00DA5E92"/>
    <w:rsid w:val="00DA64E4"/>
    <w:rsid w:val="00DB798D"/>
    <w:rsid w:val="00DD1541"/>
    <w:rsid w:val="00DD2BEE"/>
    <w:rsid w:val="00DE2117"/>
    <w:rsid w:val="00E0761F"/>
    <w:rsid w:val="00E12F8F"/>
    <w:rsid w:val="00E61025"/>
    <w:rsid w:val="00E862AA"/>
    <w:rsid w:val="00E8717B"/>
    <w:rsid w:val="00EA4826"/>
    <w:rsid w:val="00ED2F41"/>
    <w:rsid w:val="00ED3E06"/>
    <w:rsid w:val="00EE6A07"/>
    <w:rsid w:val="00EE7232"/>
    <w:rsid w:val="00EF0733"/>
    <w:rsid w:val="00F01F9F"/>
    <w:rsid w:val="00F118CB"/>
    <w:rsid w:val="00F512B7"/>
    <w:rsid w:val="00F64319"/>
    <w:rsid w:val="00F753E7"/>
    <w:rsid w:val="00F91D16"/>
    <w:rsid w:val="00F96FB2"/>
    <w:rsid w:val="00FA63DB"/>
    <w:rsid w:val="00FD19FF"/>
    <w:rsid w:val="00FF1596"/>
    <w:rsid w:val="00FF5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5:docId w15:val="{16C2F5D1-D357-4CDE-94C0-929F9C35E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092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D0922"/>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0922"/>
    <w:rPr>
      <w:rFonts w:ascii="Times New Roman" w:eastAsia="Times New Roman" w:hAnsi="Times New Roman" w:cs="Times New Roman"/>
      <w:b/>
      <w:bCs/>
      <w:sz w:val="24"/>
      <w:szCs w:val="24"/>
      <w:lang w:eastAsia="ru-RU"/>
    </w:rPr>
  </w:style>
  <w:style w:type="paragraph" w:styleId="a3">
    <w:name w:val="Title"/>
    <w:basedOn w:val="a"/>
    <w:link w:val="a4"/>
    <w:qFormat/>
    <w:rsid w:val="001D0922"/>
    <w:pPr>
      <w:jc w:val="center"/>
    </w:pPr>
    <w:rPr>
      <w:b/>
      <w:bCs/>
    </w:rPr>
  </w:style>
  <w:style w:type="character" w:customStyle="1" w:styleId="a4">
    <w:name w:val="Название Знак"/>
    <w:basedOn w:val="a0"/>
    <w:link w:val="a3"/>
    <w:rsid w:val="001D0922"/>
    <w:rPr>
      <w:rFonts w:ascii="Times New Roman" w:eastAsia="Times New Roman" w:hAnsi="Times New Roman" w:cs="Times New Roman"/>
      <w:b/>
      <w:bCs/>
      <w:sz w:val="24"/>
      <w:szCs w:val="24"/>
      <w:lang w:eastAsia="ru-RU"/>
    </w:rPr>
  </w:style>
  <w:style w:type="paragraph" w:styleId="a5">
    <w:name w:val="Body Text"/>
    <w:basedOn w:val="a"/>
    <w:link w:val="a6"/>
    <w:unhideWhenUsed/>
    <w:rsid w:val="001D0922"/>
    <w:pPr>
      <w:jc w:val="both"/>
    </w:pPr>
  </w:style>
  <w:style w:type="character" w:customStyle="1" w:styleId="a6">
    <w:name w:val="Основной текст Знак"/>
    <w:basedOn w:val="a0"/>
    <w:link w:val="a5"/>
    <w:rsid w:val="001D0922"/>
    <w:rPr>
      <w:rFonts w:ascii="Times New Roman" w:eastAsia="Times New Roman" w:hAnsi="Times New Roman" w:cs="Times New Roman"/>
      <w:sz w:val="24"/>
      <w:szCs w:val="24"/>
      <w:lang w:eastAsia="ru-RU"/>
    </w:rPr>
  </w:style>
  <w:style w:type="paragraph" w:styleId="a7">
    <w:name w:val="Body Text Indent"/>
    <w:basedOn w:val="a"/>
    <w:link w:val="a8"/>
    <w:unhideWhenUsed/>
    <w:rsid w:val="001D0922"/>
    <w:pPr>
      <w:spacing w:after="120"/>
      <w:ind w:left="283"/>
    </w:pPr>
    <w:rPr>
      <w:sz w:val="20"/>
      <w:szCs w:val="20"/>
    </w:rPr>
  </w:style>
  <w:style w:type="character" w:customStyle="1" w:styleId="a8">
    <w:name w:val="Основной текст с отступом Знак"/>
    <w:basedOn w:val="a0"/>
    <w:link w:val="a7"/>
    <w:rsid w:val="001D0922"/>
    <w:rPr>
      <w:rFonts w:ascii="Times New Roman" w:eastAsia="Times New Roman" w:hAnsi="Times New Roman" w:cs="Times New Roman"/>
      <w:sz w:val="20"/>
      <w:szCs w:val="20"/>
      <w:lang w:eastAsia="ru-RU"/>
    </w:rPr>
  </w:style>
  <w:style w:type="table" w:styleId="a9">
    <w:name w:val="Table Grid"/>
    <w:basedOn w:val="a1"/>
    <w:uiPriority w:val="59"/>
    <w:rsid w:val="006C39C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header"/>
    <w:basedOn w:val="a"/>
    <w:link w:val="ab"/>
    <w:uiPriority w:val="99"/>
    <w:unhideWhenUsed/>
    <w:rsid w:val="00241938"/>
    <w:pPr>
      <w:tabs>
        <w:tab w:val="center" w:pos="4677"/>
        <w:tab w:val="right" w:pos="9355"/>
      </w:tabs>
    </w:pPr>
  </w:style>
  <w:style w:type="character" w:customStyle="1" w:styleId="ab">
    <w:name w:val="Верхний колонтитул Знак"/>
    <w:basedOn w:val="a0"/>
    <w:link w:val="aa"/>
    <w:uiPriority w:val="99"/>
    <w:rsid w:val="00241938"/>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241938"/>
    <w:pPr>
      <w:tabs>
        <w:tab w:val="center" w:pos="4677"/>
        <w:tab w:val="right" w:pos="9355"/>
      </w:tabs>
    </w:pPr>
  </w:style>
  <w:style w:type="character" w:customStyle="1" w:styleId="ad">
    <w:name w:val="Нижний колонтитул Знак"/>
    <w:basedOn w:val="a0"/>
    <w:link w:val="ac"/>
    <w:uiPriority w:val="99"/>
    <w:rsid w:val="00241938"/>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485CC6"/>
    <w:rPr>
      <w:rFonts w:ascii="Segoe UI" w:hAnsi="Segoe UI" w:cs="Segoe UI"/>
      <w:sz w:val="18"/>
      <w:szCs w:val="18"/>
    </w:rPr>
  </w:style>
  <w:style w:type="character" w:customStyle="1" w:styleId="af">
    <w:name w:val="Текст выноски Знак"/>
    <w:basedOn w:val="a0"/>
    <w:link w:val="ae"/>
    <w:uiPriority w:val="99"/>
    <w:semiHidden/>
    <w:rsid w:val="00485CC6"/>
    <w:rPr>
      <w:rFonts w:ascii="Segoe UI" w:eastAsia="Times New Roman" w:hAnsi="Segoe UI" w:cs="Segoe UI"/>
      <w:sz w:val="18"/>
      <w:szCs w:val="18"/>
      <w:lang w:eastAsia="ru-RU"/>
    </w:rPr>
  </w:style>
  <w:style w:type="paragraph" w:styleId="af0">
    <w:name w:val="List Paragraph"/>
    <w:basedOn w:val="a"/>
    <w:uiPriority w:val="34"/>
    <w:qFormat/>
    <w:rsid w:val="006A3C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5159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3887C-A2C3-4CF3-9366-B63D9E1C9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1992</Words>
  <Characters>11355</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Теплицкий</dc:creator>
  <cp:lastModifiedBy>Духова Светлана Михайловна</cp:lastModifiedBy>
  <cp:revision>4</cp:revision>
  <cp:lastPrinted>2019-05-23T07:44:00Z</cp:lastPrinted>
  <dcterms:created xsi:type="dcterms:W3CDTF">2019-09-16T12:06:00Z</dcterms:created>
  <dcterms:modified xsi:type="dcterms:W3CDTF">2019-10-16T06:15:00Z</dcterms:modified>
</cp:coreProperties>
</file>