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2AD" w:rsidRDefault="00F712AD" w:rsidP="00F712AD">
      <w:pPr>
        <w:jc w:val="right"/>
        <w:rPr>
          <w:sz w:val="23"/>
          <w:szCs w:val="23"/>
        </w:rPr>
      </w:pPr>
      <w:r>
        <w:rPr>
          <w:sz w:val="23"/>
          <w:szCs w:val="23"/>
        </w:rPr>
        <w:t>Приложение №1</w:t>
      </w:r>
    </w:p>
    <w:p w:rsidR="00F712AD" w:rsidRDefault="00F712AD" w:rsidP="00F712AD">
      <w:pPr>
        <w:spacing w:line="360" w:lineRule="auto"/>
        <w:ind w:firstLine="561"/>
        <w:jc w:val="right"/>
        <w:rPr>
          <w:sz w:val="23"/>
          <w:szCs w:val="23"/>
        </w:rPr>
      </w:pPr>
      <w:r>
        <w:rPr>
          <w:sz w:val="23"/>
          <w:szCs w:val="23"/>
        </w:rPr>
        <w:t>к договору №</w:t>
      </w:r>
      <w:r w:rsidR="00F6318E">
        <w:rPr>
          <w:sz w:val="23"/>
          <w:szCs w:val="23"/>
        </w:rPr>
        <w:t xml:space="preserve">1932П </w:t>
      </w:r>
      <w:r>
        <w:rPr>
          <w:sz w:val="23"/>
          <w:szCs w:val="23"/>
        </w:rPr>
        <w:t xml:space="preserve">от </w:t>
      </w:r>
      <w:r w:rsidR="00F6318E">
        <w:rPr>
          <w:sz w:val="23"/>
          <w:szCs w:val="23"/>
        </w:rPr>
        <w:t>02.06.2020</w:t>
      </w:r>
    </w:p>
    <w:tbl>
      <w:tblPr>
        <w:tblW w:w="10298" w:type="dxa"/>
        <w:tblInd w:w="95" w:type="dxa"/>
        <w:tblLook w:val="04A0" w:firstRow="1" w:lastRow="0" w:firstColumn="1" w:lastColumn="0" w:noHBand="0" w:noVBand="1"/>
      </w:tblPr>
      <w:tblGrid>
        <w:gridCol w:w="441"/>
        <w:gridCol w:w="3847"/>
        <w:gridCol w:w="388"/>
        <w:gridCol w:w="1134"/>
        <w:gridCol w:w="4488"/>
      </w:tblGrid>
      <w:tr w:rsidR="00F712AD" w:rsidTr="00F712AD">
        <w:trPr>
          <w:trHeight w:val="363"/>
        </w:trPr>
        <w:tc>
          <w:tcPr>
            <w:tcW w:w="441" w:type="dxa"/>
            <w:noWrap/>
            <w:vAlign w:val="bottom"/>
          </w:tcPr>
          <w:p w:rsidR="00F712AD" w:rsidRDefault="00F712AD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</w:tcPr>
          <w:p w:rsidR="00F712AD" w:rsidRDefault="00F712AD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F712AD" w:rsidRDefault="00F712AD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СОГЛАСОВАНО</w:t>
            </w:r>
          </w:p>
          <w:p w:rsidR="00F712AD" w:rsidRDefault="00F712AD">
            <w:pPr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:rsidR="00F712AD" w:rsidRDefault="00F712AD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712AD" w:rsidRDefault="00F712AD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</w:tcPr>
          <w:p w:rsidR="00F712AD" w:rsidRDefault="00F712AD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F712AD" w:rsidRDefault="00F712AD">
            <w:pPr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УТВЕРЖДАЮ</w:t>
            </w:r>
          </w:p>
        </w:tc>
      </w:tr>
      <w:tr w:rsidR="00F712AD" w:rsidTr="00F712AD">
        <w:trPr>
          <w:trHeight w:val="363"/>
        </w:trPr>
        <w:tc>
          <w:tcPr>
            <w:tcW w:w="441" w:type="dxa"/>
            <w:noWrap/>
            <w:vAlign w:val="bottom"/>
          </w:tcPr>
          <w:p w:rsidR="00F712AD" w:rsidRDefault="00F712AD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</w:tcPr>
          <w:p w:rsidR="00F712AD" w:rsidRDefault="00F712AD">
            <w:pPr>
              <w:rPr>
                <w:bCs/>
                <w:sz w:val="23"/>
                <w:szCs w:val="23"/>
              </w:rPr>
            </w:pPr>
          </w:p>
          <w:p w:rsidR="00F712AD" w:rsidRDefault="00F712AD">
            <w:pPr>
              <w:rPr>
                <w:bCs/>
                <w:sz w:val="23"/>
                <w:szCs w:val="23"/>
              </w:rPr>
            </w:pPr>
          </w:p>
          <w:p w:rsidR="00F712AD" w:rsidRDefault="00F712AD">
            <w:pPr>
              <w:rPr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:rsidR="00F712AD" w:rsidRDefault="00F712AD">
            <w:pPr>
              <w:jc w:val="center"/>
              <w:rPr>
                <w:rFonts w:ascii="Arial CYR" w:hAnsi="Arial CYR" w:cs="Arial CYR"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712AD" w:rsidRDefault="00F712AD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  <w:hideMark/>
          </w:tcPr>
          <w:p w:rsidR="00F712AD" w:rsidRDefault="00F712A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Первый заместитель генерального </w:t>
            </w:r>
          </w:p>
          <w:p w:rsidR="00F712AD" w:rsidRDefault="00F712AD">
            <w:pPr>
              <w:rPr>
                <w:b/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>директора ЗАО "СПГЭС"</w:t>
            </w:r>
          </w:p>
        </w:tc>
      </w:tr>
      <w:tr w:rsidR="00F712AD" w:rsidTr="00F712AD">
        <w:trPr>
          <w:trHeight w:val="346"/>
        </w:trPr>
        <w:tc>
          <w:tcPr>
            <w:tcW w:w="441" w:type="dxa"/>
            <w:noWrap/>
            <w:vAlign w:val="bottom"/>
          </w:tcPr>
          <w:p w:rsidR="00F712AD" w:rsidRDefault="00F712AD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  <w:vAlign w:val="center"/>
            <w:hideMark/>
          </w:tcPr>
          <w:p w:rsidR="00F712AD" w:rsidRDefault="00F712AD">
            <w:pPr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</w:t>
            </w:r>
          </w:p>
        </w:tc>
        <w:tc>
          <w:tcPr>
            <w:tcW w:w="388" w:type="dxa"/>
            <w:vAlign w:val="center"/>
          </w:tcPr>
          <w:p w:rsidR="00F712AD" w:rsidRDefault="00F712AD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712AD" w:rsidRDefault="00F712AD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  <w:vAlign w:val="center"/>
            <w:hideMark/>
          </w:tcPr>
          <w:p w:rsidR="00F712AD" w:rsidRDefault="00F712AD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________________________ Е.Н. Стрелин</w:t>
            </w:r>
          </w:p>
        </w:tc>
      </w:tr>
      <w:tr w:rsidR="00F712AD" w:rsidTr="00F712AD">
        <w:trPr>
          <w:trHeight w:val="380"/>
        </w:trPr>
        <w:tc>
          <w:tcPr>
            <w:tcW w:w="441" w:type="dxa"/>
            <w:noWrap/>
            <w:vAlign w:val="bottom"/>
          </w:tcPr>
          <w:p w:rsidR="00F712AD" w:rsidRDefault="00F712AD">
            <w:pPr>
              <w:jc w:val="left"/>
              <w:rPr>
                <w:rFonts w:ascii="Arial CYR" w:hAnsi="Arial CYR" w:cs="Arial CYR"/>
                <w:sz w:val="23"/>
                <w:szCs w:val="23"/>
              </w:rPr>
            </w:pPr>
          </w:p>
        </w:tc>
        <w:tc>
          <w:tcPr>
            <w:tcW w:w="3847" w:type="dxa"/>
          </w:tcPr>
          <w:p w:rsidR="00F712AD" w:rsidRDefault="00F712AD">
            <w:pPr>
              <w:rPr>
                <w:rFonts w:ascii="Arial CYR" w:hAnsi="Arial CYR" w:cs="Arial CYR"/>
                <w:b/>
                <w:bCs/>
                <w:sz w:val="23"/>
                <w:szCs w:val="23"/>
              </w:rPr>
            </w:pPr>
          </w:p>
        </w:tc>
        <w:tc>
          <w:tcPr>
            <w:tcW w:w="388" w:type="dxa"/>
            <w:vAlign w:val="center"/>
          </w:tcPr>
          <w:p w:rsidR="00F712AD" w:rsidRDefault="00F712AD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:rsidR="00F712AD" w:rsidRDefault="00F712AD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3"/>
                <w:szCs w:val="23"/>
              </w:rPr>
            </w:pPr>
          </w:p>
        </w:tc>
        <w:tc>
          <w:tcPr>
            <w:tcW w:w="4488" w:type="dxa"/>
            <w:noWrap/>
          </w:tcPr>
          <w:p w:rsidR="00F712AD" w:rsidRDefault="00F712AD">
            <w:pPr>
              <w:rPr>
                <w:sz w:val="23"/>
                <w:szCs w:val="23"/>
              </w:rPr>
            </w:pPr>
          </w:p>
        </w:tc>
      </w:tr>
    </w:tbl>
    <w:p w:rsidR="00F712AD" w:rsidRDefault="00F712AD" w:rsidP="00F712AD">
      <w:pPr>
        <w:pStyle w:val="1"/>
        <w:spacing w:line="240" w:lineRule="atLeast"/>
        <w:rPr>
          <w:sz w:val="23"/>
          <w:szCs w:val="23"/>
        </w:rPr>
      </w:pPr>
      <w:r>
        <w:rPr>
          <w:sz w:val="23"/>
          <w:szCs w:val="23"/>
        </w:rPr>
        <w:t>ТЕХНИЧЕСКОЕ ЗАДАНИЕ</w:t>
      </w:r>
    </w:p>
    <w:p w:rsidR="00F712AD" w:rsidRDefault="00F712AD" w:rsidP="00F712AD">
      <w:pPr>
        <w:spacing w:line="240" w:lineRule="atLeast"/>
        <w:jc w:val="center"/>
        <w:rPr>
          <w:sz w:val="23"/>
          <w:szCs w:val="23"/>
        </w:rPr>
      </w:pPr>
      <w:r>
        <w:rPr>
          <w:sz w:val="23"/>
          <w:szCs w:val="23"/>
        </w:rPr>
        <w:t>на выполнение проектных работ</w:t>
      </w:r>
    </w:p>
    <w:p w:rsidR="00F712AD" w:rsidRDefault="00F712AD" w:rsidP="00F712AD">
      <w:pPr>
        <w:spacing w:line="240" w:lineRule="atLeast"/>
        <w:jc w:val="center"/>
        <w:rPr>
          <w:sz w:val="10"/>
          <w:szCs w:val="10"/>
        </w:rPr>
      </w:pPr>
    </w:p>
    <w:tbl>
      <w:tblPr>
        <w:tblW w:w="10535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8"/>
        <w:gridCol w:w="7917"/>
      </w:tblGrid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Основание для </w:t>
            </w:r>
          </w:p>
          <w:p w:rsidR="00F712AD" w:rsidRDefault="00F712AD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2AD" w:rsidRDefault="00F712AD" w:rsidP="00F712AD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Инвестиционная программа ЗАО «СПГЭС» на 2020 год пункт 5.5.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Заказчик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ЗАО «Саратовское предприятие городских электрических сетей».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Наименование и место расположения объекта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2AD" w:rsidRDefault="00F712AD" w:rsidP="00F712A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Распределительный пункт (РП - Базовый) по адресу: г. Саратов,  Сокурский тракт, 9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Вид капитального </w:t>
            </w:r>
          </w:p>
          <w:p w:rsidR="00F712AD" w:rsidRDefault="00F712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строительства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2AD" w:rsidRDefault="00F712AD">
            <w:pPr>
              <w:shd w:val="clear" w:color="auto" w:fill="FFFFFF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Реконструкция.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Стадии проектирования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рабочей документации.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Перечень и объем 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проектных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1.Проектирование замены оборудования в РП – Базовый: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1.1.РУ-10кВ:  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I</w:t>
            </w:r>
            <w:r>
              <w:rPr>
                <w:spacing w:val="-2"/>
                <w:w w:val="102"/>
                <w:sz w:val="22"/>
                <w:szCs w:val="22"/>
              </w:rPr>
              <w:t xml:space="preserve"> с.ш. -  ячейка с трансформатором напряжения 3×ЗНОЛ-1шт.,  линейная ячейка с вакуумным выключателем 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BB</w:t>
            </w:r>
            <w:r>
              <w:rPr>
                <w:spacing w:val="-2"/>
                <w:w w:val="102"/>
                <w:sz w:val="22"/>
                <w:szCs w:val="22"/>
              </w:rPr>
              <w:t>/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TEL</w:t>
            </w:r>
            <w:r>
              <w:rPr>
                <w:spacing w:val="-2"/>
                <w:w w:val="102"/>
                <w:sz w:val="22"/>
                <w:szCs w:val="22"/>
              </w:rPr>
              <w:t>-</w:t>
            </w:r>
            <w:r w:rsidR="007863D3">
              <w:rPr>
                <w:spacing w:val="-2"/>
                <w:w w:val="102"/>
                <w:sz w:val="22"/>
                <w:szCs w:val="22"/>
              </w:rPr>
              <w:t>4</w:t>
            </w:r>
            <w:r w:rsidR="00D63778">
              <w:rPr>
                <w:spacing w:val="-2"/>
                <w:w w:val="102"/>
                <w:sz w:val="22"/>
                <w:szCs w:val="22"/>
              </w:rPr>
              <w:t>шт, ячейка на силовые трансформаторы с ВНА-1шт</w:t>
            </w:r>
            <w:r>
              <w:rPr>
                <w:spacing w:val="-2"/>
                <w:w w:val="102"/>
                <w:sz w:val="22"/>
                <w:szCs w:val="22"/>
              </w:rPr>
              <w:t xml:space="preserve">                      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II</w:t>
            </w:r>
            <w:r>
              <w:rPr>
                <w:spacing w:val="-2"/>
                <w:w w:val="102"/>
                <w:sz w:val="22"/>
                <w:szCs w:val="22"/>
              </w:rPr>
              <w:t xml:space="preserve"> с.ш. -  ячейка с трансформатором напряжения 3×ЗНОЛ-1шт.,  линейная ячейка с вакуумным выключателем 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BB</w:t>
            </w:r>
            <w:r>
              <w:rPr>
                <w:spacing w:val="-2"/>
                <w:w w:val="102"/>
                <w:sz w:val="22"/>
                <w:szCs w:val="22"/>
              </w:rPr>
              <w:t>/</w:t>
            </w:r>
            <w:r>
              <w:rPr>
                <w:spacing w:val="-2"/>
                <w:w w:val="102"/>
                <w:sz w:val="22"/>
                <w:szCs w:val="22"/>
                <w:lang w:val="en-US"/>
              </w:rPr>
              <w:t>TEL</w:t>
            </w:r>
            <w:r w:rsidR="007863D3">
              <w:rPr>
                <w:spacing w:val="-2"/>
                <w:w w:val="102"/>
                <w:sz w:val="22"/>
                <w:szCs w:val="22"/>
              </w:rPr>
              <w:t xml:space="preserve"> </w:t>
            </w:r>
            <w:r>
              <w:rPr>
                <w:spacing w:val="-2"/>
                <w:w w:val="102"/>
                <w:sz w:val="22"/>
                <w:szCs w:val="22"/>
              </w:rPr>
              <w:t>-</w:t>
            </w:r>
            <w:r w:rsidR="007863D3">
              <w:rPr>
                <w:spacing w:val="-2"/>
                <w:w w:val="102"/>
                <w:sz w:val="22"/>
                <w:szCs w:val="22"/>
              </w:rPr>
              <w:t xml:space="preserve"> 4</w:t>
            </w:r>
            <w:r w:rsidR="00D63778">
              <w:rPr>
                <w:spacing w:val="-2"/>
                <w:w w:val="102"/>
                <w:sz w:val="22"/>
                <w:szCs w:val="22"/>
              </w:rPr>
              <w:t>шт, ячейка на силовые трансформаторы с ВНА-1шт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</w:t>
            </w:r>
            <w:r w:rsidR="007863D3">
              <w:rPr>
                <w:spacing w:val="-2"/>
                <w:w w:val="102"/>
                <w:sz w:val="22"/>
                <w:szCs w:val="22"/>
              </w:rPr>
              <w:t>2</w:t>
            </w:r>
            <w:r>
              <w:rPr>
                <w:spacing w:val="-2"/>
                <w:w w:val="102"/>
                <w:sz w:val="22"/>
                <w:szCs w:val="22"/>
              </w:rPr>
              <w:t>.Проектирование  ос</w:t>
            </w:r>
            <w:r>
              <w:rPr>
                <w:sz w:val="22"/>
                <w:szCs w:val="22"/>
              </w:rPr>
              <w:t xml:space="preserve">нащения ячеек с вакуумными выключателями  с применением модуля управления СМ – 16 и терминалом релейной  защиты и автоматики  </w:t>
            </w:r>
            <w:r>
              <w:t>БЗП – 01</w:t>
            </w:r>
            <w:r w:rsidR="007863D3">
              <w:t xml:space="preserve">. </w:t>
            </w:r>
            <w:r>
              <w:t xml:space="preserve"> </w:t>
            </w:r>
            <w:r>
              <w:rPr>
                <w:sz w:val="22"/>
                <w:szCs w:val="22"/>
              </w:rPr>
              <w:t>Цепи вторичной коммутации и управления, оборудование релейной защиты разместить в отдельном навесном шкафу с внешней стороны кабельного отсека ячейки.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7863D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>
              <w:rPr>
                <w:spacing w:val="-2"/>
                <w:w w:val="102"/>
                <w:sz w:val="22"/>
                <w:szCs w:val="22"/>
              </w:rPr>
              <w:t xml:space="preserve"> Проектирование  ос</w:t>
            </w:r>
            <w:r>
              <w:rPr>
                <w:sz w:val="22"/>
                <w:szCs w:val="22"/>
              </w:rPr>
              <w:t xml:space="preserve">нащения ячеек ТН с  </w:t>
            </w:r>
            <w:r>
              <w:rPr>
                <w:spacing w:val="-2"/>
                <w:w w:val="102"/>
                <w:sz w:val="22"/>
                <w:szCs w:val="22"/>
              </w:rPr>
              <w:t>3×ЗНОЛ</w:t>
            </w:r>
            <w:r>
              <w:rPr>
                <w:sz w:val="22"/>
                <w:szCs w:val="22"/>
              </w:rPr>
              <w:t xml:space="preserve"> с применением терминала релейной  защиты и автоматики  </w:t>
            </w:r>
            <w:r>
              <w:t>БЗП – 01</w:t>
            </w:r>
            <w:r>
              <w:rPr>
                <w:sz w:val="22"/>
                <w:szCs w:val="22"/>
              </w:rPr>
              <w:t>. Цепи вторичной коммутации и управления, оборудование релейной защиты разместить на двери отсека трансформатора напряжения.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7863D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Предусмотреть  освещение 36 В в ячейках. 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 Предусмотреть требования по обеспечению соблюдения энергетической эффективности и оснащенности зданий, строений и сооружений приборами учета используемых в системе АСКУЭ классом точности не ниже 1.</w:t>
            </w:r>
          </w:p>
          <w:p w:rsidR="00F712AD" w:rsidRDefault="007863D3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</w:rPr>
              <w:t>3</w:t>
            </w:r>
            <w:r w:rsidR="00F712AD">
              <w:rPr>
                <w:spacing w:val="-2"/>
                <w:w w:val="102"/>
              </w:rPr>
              <w:t xml:space="preserve">. </w:t>
            </w:r>
            <w:r w:rsidR="00F712AD">
              <w:rPr>
                <w:spacing w:val="-2"/>
                <w:w w:val="102"/>
                <w:sz w:val="22"/>
                <w:szCs w:val="22"/>
              </w:rPr>
              <w:t>Согласование проектной документации в установленном порядке.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Сроки выполнения 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</w:p>
          <w:p w:rsidR="00F712AD" w:rsidRDefault="00F712AD" w:rsidP="0078646A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b/>
                <w:spacing w:val="-2"/>
                <w:w w:val="102"/>
                <w:sz w:val="22"/>
                <w:szCs w:val="22"/>
              </w:rPr>
            </w:pPr>
            <w:r>
              <w:rPr>
                <w:b/>
                <w:spacing w:val="-2"/>
                <w:w w:val="102"/>
                <w:sz w:val="22"/>
                <w:szCs w:val="22"/>
              </w:rPr>
              <w:t xml:space="preserve">С </w:t>
            </w:r>
            <w:r w:rsidR="0078646A">
              <w:rPr>
                <w:b/>
                <w:spacing w:val="-2"/>
                <w:w w:val="102"/>
                <w:sz w:val="22"/>
                <w:szCs w:val="22"/>
              </w:rPr>
              <w:t>02</w:t>
            </w:r>
            <w:r>
              <w:rPr>
                <w:b/>
                <w:spacing w:val="-2"/>
                <w:w w:val="102"/>
                <w:sz w:val="22"/>
                <w:szCs w:val="22"/>
              </w:rPr>
              <w:t>.0</w:t>
            </w:r>
            <w:r w:rsidR="0078646A">
              <w:rPr>
                <w:b/>
                <w:spacing w:val="-2"/>
                <w:w w:val="102"/>
                <w:sz w:val="22"/>
                <w:szCs w:val="22"/>
              </w:rPr>
              <w:t>6</w:t>
            </w:r>
            <w:r>
              <w:rPr>
                <w:b/>
                <w:spacing w:val="-2"/>
                <w:w w:val="102"/>
                <w:sz w:val="22"/>
                <w:szCs w:val="22"/>
              </w:rPr>
              <w:t xml:space="preserve">.2020 года по </w:t>
            </w:r>
            <w:r w:rsidR="0078646A">
              <w:rPr>
                <w:b/>
                <w:spacing w:val="-2"/>
                <w:w w:val="102"/>
                <w:sz w:val="22"/>
                <w:szCs w:val="22"/>
              </w:rPr>
              <w:t>22</w:t>
            </w:r>
            <w:r>
              <w:rPr>
                <w:b/>
                <w:spacing w:val="-2"/>
                <w:w w:val="102"/>
                <w:sz w:val="22"/>
                <w:szCs w:val="22"/>
              </w:rPr>
              <w:t>.</w:t>
            </w:r>
            <w:r w:rsidR="0078646A">
              <w:rPr>
                <w:b/>
                <w:spacing w:val="-2"/>
                <w:w w:val="102"/>
                <w:sz w:val="22"/>
                <w:szCs w:val="22"/>
              </w:rPr>
              <w:t>07</w:t>
            </w:r>
            <w:r>
              <w:rPr>
                <w:b/>
                <w:spacing w:val="-2"/>
                <w:w w:val="102"/>
                <w:sz w:val="22"/>
                <w:szCs w:val="22"/>
              </w:rPr>
              <w:t>.2020 года.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Исходные данные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Предоставляются Заказчиком:</w:t>
            </w:r>
          </w:p>
          <w:p w:rsidR="00F712AD" w:rsidRDefault="00F712AD">
            <w:pPr>
              <w:shd w:val="clear" w:color="auto" w:fill="FFFFFF"/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-Техническая характеристика существующих электрических сетей.</w:t>
            </w:r>
          </w:p>
        </w:tc>
      </w:tr>
      <w:tr w:rsidR="00F712AD" w:rsidTr="00F712AD">
        <w:trPr>
          <w:trHeight w:val="1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Состав рабочей 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документации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содержащие архитектурные, технические и технологические решения в отношении объекта капитального строительства в текстовой форме, рабочие чертежи, спецификации оборудования и изделий.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Перечень нормативных документов, в </w:t>
            </w:r>
          </w:p>
          <w:p w:rsidR="00F712AD" w:rsidRDefault="00F712AD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соответствии с </w:t>
            </w:r>
          </w:p>
          <w:p w:rsidR="00F712AD" w:rsidRDefault="00F712AD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требованиями </w:t>
            </w:r>
          </w:p>
          <w:p w:rsidR="00F712AD" w:rsidRDefault="00F712AD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  <w:highlight w:val="yellow"/>
              </w:rPr>
            </w:pPr>
            <w:r>
              <w:rPr>
                <w:spacing w:val="-2"/>
                <w:w w:val="102"/>
                <w:sz w:val="22"/>
                <w:szCs w:val="22"/>
              </w:rPr>
              <w:t>которых необходимо выполнить работы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-Земельный кодекс Российской Федерации;</w:t>
            </w:r>
          </w:p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-Градостроительный кодекс Российской Федерации;</w:t>
            </w:r>
          </w:p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-Национальный стандарт РФ ГОСТ Р 21.1101-2013</w:t>
            </w:r>
          </w:p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«Система проектной документации для строительства. Основные требования к проектной и рабочей документации»;</w:t>
            </w:r>
          </w:p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-Правила устройства электроустановок;</w:t>
            </w:r>
          </w:p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-Правила технической эксплуатации электрических станций и сетей, утвержденные приказом Минэнерго России от 19.06. 2003 № 229;</w:t>
            </w:r>
          </w:p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-РД 34.20.185-94 «Инструкция по проектированию городских электрических </w:t>
            </w:r>
            <w:r>
              <w:rPr>
                <w:spacing w:val="-2"/>
                <w:w w:val="102"/>
                <w:sz w:val="22"/>
                <w:szCs w:val="22"/>
              </w:rPr>
              <w:lastRenderedPageBreak/>
              <w:t>сетей»;</w:t>
            </w:r>
          </w:p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-СНиП и требований по охране окружающей среды.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lastRenderedPageBreak/>
              <w:t xml:space="preserve">Особые условия и 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требования к работам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Получение необходимых согласований выполняет Подрядчик.</w:t>
            </w:r>
          </w:p>
          <w:p w:rsidR="00F712AD" w:rsidRDefault="00F712AD">
            <w:pPr>
              <w:suppressAutoHyphens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Сроки согласования входят в календарные сроки выполнения работ.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 xml:space="preserve">Требования к </w:t>
            </w:r>
          </w:p>
          <w:p w:rsidR="00F712AD" w:rsidRDefault="00F712AD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проектной организации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Проектная организация должна обладать:</w:t>
            </w:r>
          </w:p>
          <w:p w:rsidR="00F712AD" w:rsidRDefault="00F712AD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1.Квалифицированными кадровыми ресурсами.</w:t>
            </w:r>
          </w:p>
          <w:p w:rsidR="00F712AD" w:rsidRDefault="00F712AD">
            <w:pPr>
              <w:shd w:val="clear" w:color="auto" w:fill="FFFFFF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2.Действующим членством в СРО в области архитектурно-строительного проектирования. Предоставляется выписка из реестра членов СРО в соответствии с Приказом Федеральной службы по экономическому, технологическому и атомному надзору от 04.03.2019 год №86 «Об утверждении формы выписки из реестра членов саморегулируемой организации».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Результат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1.Рабочая документация, выполненная в бумажной форме –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2 (двух)</w:t>
            </w:r>
            <w:r>
              <w:rPr>
                <w:sz w:val="22"/>
                <w:szCs w:val="22"/>
              </w:rPr>
              <w:t xml:space="preserve"> экземплярах; выполненная в электронной форме в формате «pdf» в 1 (одном) экземпляре и в формате «</w:t>
            </w:r>
            <w:r>
              <w:rPr>
                <w:sz w:val="22"/>
                <w:szCs w:val="22"/>
                <w:lang w:val="en-US"/>
              </w:rPr>
              <w:t>dwg</w:t>
            </w:r>
            <w:r>
              <w:rPr>
                <w:sz w:val="22"/>
                <w:szCs w:val="22"/>
              </w:rPr>
              <w:t>» – в 1 (одном) экземпляре.</w:t>
            </w:r>
          </w:p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2.Сметная документация</w:t>
            </w:r>
            <w:r>
              <w:rPr>
                <w:spacing w:val="-2"/>
                <w:w w:val="102"/>
                <w:sz w:val="22"/>
                <w:szCs w:val="22"/>
              </w:rPr>
              <w:t xml:space="preserve"> на СМР, выполненная в бумажной форме (на бумажном носителе) - в 2 (двух) экземплярах.</w:t>
            </w:r>
          </w:p>
        </w:tc>
      </w:tr>
      <w:tr w:rsidR="00F712AD" w:rsidTr="00F712AD">
        <w:trPr>
          <w:trHeight w:val="6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shd w:val="clear" w:color="auto" w:fill="FFFFFF"/>
              <w:jc w:val="left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Порядок сдачи  результатов работ</w:t>
            </w:r>
          </w:p>
        </w:tc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Подрядчик представляет Заказчику:</w:t>
            </w:r>
          </w:p>
          <w:p w:rsidR="00F712AD" w:rsidRDefault="00F712AD">
            <w:pPr>
              <w:widowControl w:val="0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z w:val="22"/>
                <w:szCs w:val="22"/>
              </w:rPr>
              <w:t>-результаты работ в бумажной форме и в электронной форме - в</w:t>
            </w:r>
            <w:r>
              <w:rPr>
                <w:spacing w:val="-2"/>
                <w:w w:val="102"/>
                <w:sz w:val="22"/>
                <w:szCs w:val="22"/>
              </w:rPr>
              <w:t xml:space="preserve"> количестве экземпляров, указанном в разделе «Результат работ»;</w:t>
            </w:r>
          </w:p>
          <w:p w:rsidR="00F712AD" w:rsidRDefault="00F712A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-акт о приемке выполненных работ по форме КС-2 - в 2 (двух) экземплярах;</w:t>
            </w:r>
          </w:p>
          <w:p w:rsidR="00F712AD" w:rsidRDefault="00F712A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rPr>
                <w:spacing w:val="-2"/>
                <w:w w:val="102"/>
                <w:sz w:val="22"/>
                <w:szCs w:val="22"/>
              </w:rPr>
            </w:pPr>
            <w:r>
              <w:rPr>
                <w:spacing w:val="-2"/>
                <w:w w:val="102"/>
                <w:sz w:val="22"/>
                <w:szCs w:val="22"/>
              </w:rPr>
              <w:t>-справку о стоимости выполненных работ и затрат по форме КС-3 - в 2 (двух) экземплярах.</w:t>
            </w:r>
          </w:p>
        </w:tc>
      </w:tr>
    </w:tbl>
    <w:p w:rsidR="00F712AD" w:rsidRDefault="00F712AD" w:rsidP="00F712AD">
      <w:pPr>
        <w:pStyle w:val="a3"/>
        <w:rPr>
          <w:sz w:val="18"/>
          <w:szCs w:val="18"/>
        </w:rPr>
      </w:pPr>
    </w:p>
    <w:p w:rsidR="00F712AD" w:rsidRDefault="00F712AD" w:rsidP="00F712AD">
      <w:pPr>
        <w:pStyle w:val="a3"/>
        <w:rPr>
          <w:sz w:val="18"/>
          <w:szCs w:val="18"/>
        </w:rPr>
      </w:pPr>
    </w:p>
    <w:p w:rsidR="00F712AD" w:rsidRDefault="00F712AD" w:rsidP="00F712AD">
      <w:pPr>
        <w:pStyle w:val="a3"/>
        <w:rPr>
          <w:sz w:val="18"/>
          <w:szCs w:val="18"/>
        </w:rPr>
      </w:pPr>
    </w:p>
    <w:p w:rsidR="00F712AD" w:rsidRDefault="00F712AD" w:rsidP="00F712AD">
      <w:pPr>
        <w:pStyle w:val="a3"/>
        <w:rPr>
          <w:sz w:val="18"/>
          <w:szCs w:val="18"/>
        </w:rPr>
      </w:pPr>
    </w:p>
    <w:p w:rsidR="00F712AD" w:rsidRDefault="00F712AD" w:rsidP="00F712AD">
      <w:pPr>
        <w:pStyle w:val="a3"/>
        <w:rPr>
          <w:sz w:val="18"/>
          <w:szCs w:val="18"/>
        </w:rPr>
      </w:pPr>
    </w:p>
    <w:p w:rsidR="00F712AD" w:rsidRDefault="00F712AD" w:rsidP="00F712AD">
      <w:pPr>
        <w:pStyle w:val="a3"/>
        <w:rPr>
          <w:sz w:val="18"/>
          <w:szCs w:val="18"/>
        </w:rPr>
      </w:pPr>
    </w:p>
    <w:p w:rsidR="00F712AD" w:rsidRDefault="00F712AD" w:rsidP="00F712AD">
      <w:pPr>
        <w:pStyle w:val="a3"/>
        <w:rPr>
          <w:sz w:val="18"/>
          <w:szCs w:val="18"/>
        </w:rPr>
      </w:pPr>
    </w:p>
    <w:p w:rsidR="00F712AD" w:rsidRDefault="00F712AD" w:rsidP="00F712AD">
      <w:pPr>
        <w:spacing w:line="360" w:lineRule="auto"/>
        <w:ind w:firstLine="561"/>
        <w:jc w:val="right"/>
        <w:rPr>
          <w:sz w:val="22"/>
          <w:szCs w:val="22"/>
        </w:rPr>
      </w:pPr>
      <w:bookmarkStart w:id="0" w:name="_GoBack"/>
      <w:bookmarkEnd w:id="0"/>
    </w:p>
    <w:p w:rsidR="001B5D3E" w:rsidRDefault="001B5D3E" w:rsidP="009F047B">
      <w:pPr>
        <w:spacing w:line="360" w:lineRule="auto"/>
        <w:ind w:firstLine="561"/>
        <w:jc w:val="right"/>
        <w:rPr>
          <w:sz w:val="22"/>
          <w:szCs w:val="22"/>
        </w:rPr>
      </w:pPr>
    </w:p>
    <w:p w:rsidR="00CD45E2" w:rsidRDefault="00CD45E2" w:rsidP="008A4229">
      <w:pPr>
        <w:spacing w:after="40"/>
      </w:pPr>
    </w:p>
    <w:sectPr w:rsidR="00CD45E2" w:rsidSect="00E061A5">
      <w:footerReference w:type="even" r:id="rId7"/>
      <w:pgSz w:w="11906" w:h="16838" w:code="9"/>
      <w:pgMar w:top="284" w:right="851" w:bottom="284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63A" w:rsidRDefault="0004163A" w:rsidP="004609EC">
      <w:r>
        <w:separator/>
      </w:r>
    </w:p>
  </w:endnote>
  <w:endnote w:type="continuationSeparator" w:id="0">
    <w:p w:rsidR="0004163A" w:rsidRDefault="0004163A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63A" w:rsidRDefault="00CD6A64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4163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163A" w:rsidRDefault="0004163A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63A" w:rsidRDefault="0004163A" w:rsidP="004609EC">
      <w:r>
        <w:separator/>
      </w:r>
    </w:p>
  </w:footnote>
  <w:footnote w:type="continuationSeparator" w:id="0">
    <w:p w:rsidR="0004163A" w:rsidRDefault="0004163A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9AE0CAB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3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6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0A2F"/>
    <w:rsid w:val="0003146A"/>
    <w:rsid w:val="000344FC"/>
    <w:rsid w:val="0004163A"/>
    <w:rsid w:val="00042AE2"/>
    <w:rsid w:val="000444D6"/>
    <w:rsid w:val="00047CED"/>
    <w:rsid w:val="00060735"/>
    <w:rsid w:val="00060FDC"/>
    <w:rsid w:val="000624E5"/>
    <w:rsid w:val="0006388A"/>
    <w:rsid w:val="00067D23"/>
    <w:rsid w:val="00075327"/>
    <w:rsid w:val="00075870"/>
    <w:rsid w:val="000818DB"/>
    <w:rsid w:val="00084497"/>
    <w:rsid w:val="00084EF8"/>
    <w:rsid w:val="00090885"/>
    <w:rsid w:val="00097004"/>
    <w:rsid w:val="000A2FEE"/>
    <w:rsid w:val="000A6795"/>
    <w:rsid w:val="000B21AB"/>
    <w:rsid w:val="000B3951"/>
    <w:rsid w:val="000C6EAE"/>
    <w:rsid w:val="000D0781"/>
    <w:rsid w:val="000E22D5"/>
    <w:rsid w:val="000E620B"/>
    <w:rsid w:val="000F176B"/>
    <w:rsid w:val="001049F0"/>
    <w:rsid w:val="00104C0E"/>
    <w:rsid w:val="00110750"/>
    <w:rsid w:val="001108AE"/>
    <w:rsid w:val="00114E4F"/>
    <w:rsid w:val="00115C6F"/>
    <w:rsid w:val="00122246"/>
    <w:rsid w:val="00136657"/>
    <w:rsid w:val="0014001F"/>
    <w:rsid w:val="00152CFA"/>
    <w:rsid w:val="001621EC"/>
    <w:rsid w:val="00173822"/>
    <w:rsid w:val="00181C7B"/>
    <w:rsid w:val="001908FC"/>
    <w:rsid w:val="001A1ECF"/>
    <w:rsid w:val="001B5D3E"/>
    <w:rsid w:val="001C3DB6"/>
    <w:rsid w:val="001C4349"/>
    <w:rsid w:val="001C44A5"/>
    <w:rsid w:val="001C6BBC"/>
    <w:rsid w:val="001D6A0D"/>
    <w:rsid w:val="001F198F"/>
    <w:rsid w:val="001F2140"/>
    <w:rsid w:val="00207E0C"/>
    <w:rsid w:val="00213682"/>
    <w:rsid w:val="00216C15"/>
    <w:rsid w:val="00217057"/>
    <w:rsid w:val="00221FAA"/>
    <w:rsid w:val="00221FE2"/>
    <w:rsid w:val="00223EF1"/>
    <w:rsid w:val="00234207"/>
    <w:rsid w:val="00236A84"/>
    <w:rsid w:val="0024333B"/>
    <w:rsid w:val="00245D76"/>
    <w:rsid w:val="00257AC9"/>
    <w:rsid w:val="00276F2B"/>
    <w:rsid w:val="00277F5D"/>
    <w:rsid w:val="00282864"/>
    <w:rsid w:val="00292F9A"/>
    <w:rsid w:val="002A0D6E"/>
    <w:rsid w:val="002A32EF"/>
    <w:rsid w:val="002A6D73"/>
    <w:rsid w:val="002B04A0"/>
    <w:rsid w:val="002C2AEF"/>
    <w:rsid w:val="002D507E"/>
    <w:rsid w:val="002E0EC8"/>
    <w:rsid w:val="00302BF2"/>
    <w:rsid w:val="00302C95"/>
    <w:rsid w:val="00306DE9"/>
    <w:rsid w:val="00317180"/>
    <w:rsid w:val="00321B2B"/>
    <w:rsid w:val="00332465"/>
    <w:rsid w:val="00342428"/>
    <w:rsid w:val="003562C6"/>
    <w:rsid w:val="00361A5D"/>
    <w:rsid w:val="00367BED"/>
    <w:rsid w:val="00370A16"/>
    <w:rsid w:val="003729CA"/>
    <w:rsid w:val="00374D44"/>
    <w:rsid w:val="003803D3"/>
    <w:rsid w:val="00381C0A"/>
    <w:rsid w:val="00390CFB"/>
    <w:rsid w:val="00393412"/>
    <w:rsid w:val="00397A1A"/>
    <w:rsid w:val="003A58FF"/>
    <w:rsid w:val="003B0270"/>
    <w:rsid w:val="003B207A"/>
    <w:rsid w:val="003B439D"/>
    <w:rsid w:val="003C6F72"/>
    <w:rsid w:val="003D4116"/>
    <w:rsid w:val="003E0689"/>
    <w:rsid w:val="003F656F"/>
    <w:rsid w:val="00405F11"/>
    <w:rsid w:val="00412F49"/>
    <w:rsid w:val="004135A4"/>
    <w:rsid w:val="004159E2"/>
    <w:rsid w:val="00416ADF"/>
    <w:rsid w:val="0043108F"/>
    <w:rsid w:val="0043334A"/>
    <w:rsid w:val="00436F85"/>
    <w:rsid w:val="00440D3F"/>
    <w:rsid w:val="00447E94"/>
    <w:rsid w:val="00447EF2"/>
    <w:rsid w:val="00450770"/>
    <w:rsid w:val="00451EF8"/>
    <w:rsid w:val="0045222B"/>
    <w:rsid w:val="004604AB"/>
    <w:rsid w:val="004609EC"/>
    <w:rsid w:val="00475362"/>
    <w:rsid w:val="004A0B8C"/>
    <w:rsid w:val="004C608E"/>
    <w:rsid w:val="004D34EE"/>
    <w:rsid w:val="004D71CC"/>
    <w:rsid w:val="004E2F86"/>
    <w:rsid w:val="004E4029"/>
    <w:rsid w:val="004F23EB"/>
    <w:rsid w:val="004F30F8"/>
    <w:rsid w:val="004F39AB"/>
    <w:rsid w:val="004F402E"/>
    <w:rsid w:val="004F4219"/>
    <w:rsid w:val="004F5CB4"/>
    <w:rsid w:val="00502368"/>
    <w:rsid w:val="005119E1"/>
    <w:rsid w:val="00513E6E"/>
    <w:rsid w:val="00517F7F"/>
    <w:rsid w:val="0052104E"/>
    <w:rsid w:val="00522E5F"/>
    <w:rsid w:val="00523FFB"/>
    <w:rsid w:val="0052417B"/>
    <w:rsid w:val="005266B7"/>
    <w:rsid w:val="005279E2"/>
    <w:rsid w:val="005365F6"/>
    <w:rsid w:val="005420E0"/>
    <w:rsid w:val="00547260"/>
    <w:rsid w:val="00552B74"/>
    <w:rsid w:val="00561547"/>
    <w:rsid w:val="00567310"/>
    <w:rsid w:val="00567CA7"/>
    <w:rsid w:val="00573EC8"/>
    <w:rsid w:val="00582C78"/>
    <w:rsid w:val="00591158"/>
    <w:rsid w:val="00596807"/>
    <w:rsid w:val="005974FB"/>
    <w:rsid w:val="005B7654"/>
    <w:rsid w:val="005C00A1"/>
    <w:rsid w:val="005D4C31"/>
    <w:rsid w:val="005E0587"/>
    <w:rsid w:val="005E203B"/>
    <w:rsid w:val="005F1B75"/>
    <w:rsid w:val="006022D9"/>
    <w:rsid w:val="00612720"/>
    <w:rsid w:val="00612E9B"/>
    <w:rsid w:val="0061447B"/>
    <w:rsid w:val="00626C98"/>
    <w:rsid w:val="0063287D"/>
    <w:rsid w:val="00636ADC"/>
    <w:rsid w:val="00637DBE"/>
    <w:rsid w:val="00642ECD"/>
    <w:rsid w:val="0064391C"/>
    <w:rsid w:val="00643DD5"/>
    <w:rsid w:val="00646175"/>
    <w:rsid w:val="00647534"/>
    <w:rsid w:val="0066357D"/>
    <w:rsid w:val="00663744"/>
    <w:rsid w:val="00664C88"/>
    <w:rsid w:val="0066552B"/>
    <w:rsid w:val="006719FF"/>
    <w:rsid w:val="00675B4A"/>
    <w:rsid w:val="00677FC2"/>
    <w:rsid w:val="00690487"/>
    <w:rsid w:val="006957BC"/>
    <w:rsid w:val="006959CC"/>
    <w:rsid w:val="00696CA0"/>
    <w:rsid w:val="006A2804"/>
    <w:rsid w:val="006A5E41"/>
    <w:rsid w:val="006A71A2"/>
    <w:rsid w:val="006C1F4C"/>
    <w:rsid w:val="006C5CB4"/>
    <w:rsid w:val="006F42F0"/>
    <w:rsid w:val="00702C68"/>
    <w:rsid w:val="007041E1"/>
    <w:rsid w:val="00726491"/>
    <w:rsid w:val="00731688"/>
    <w:rsid w:val="007341CF"/>
    <w:rsid w:val="007422F0"/>
    <w:rsid w:val="00761E06"/>
    <w:rsid w:val="007651D7"/>
    <w:rsid w:val="00767BDB"/>
    <w:rsid w:val="007735C3"/>
    <w:rsid w:val="00780CC0"/>
    <w:rsid w:val="007863D3"/>
    <w:rsid w:val="0078646A"/>
    <w:rsid w:val="00791045"/>
    <w:rsid w:val="00794A1A"/>
    <w:rsid w:val="007A4988"/>
    <w:rsid w:val="007A65DF"/>
    <w:rsid w:val="007B2C00"/>
    <w:rsid w:val="007C1A12"/>
    <w:rsid w:val="007C437F"/>
    <w:rsid w:val="007C6D31"/>
    <w:rsid w:val="007D08D7"/>
    <w:rsid w:val="007D0AF3"/>
    <w:rsid w:val="007D16AC"/>
    <w:rsid w:val="007E15CC"/>
    <w:rsid w:val="007E179C"/>
    <w:rsid w:val="007F12C1"/>
    <w:rsid w:val="007F5C7A"/>
    <w:rsid w:val="00806DB8"/>
    <w:rsid w:val="00834365"/>
    <w:rsid w:val="0084491D"/>
    <w:rsid w:val="00845140"/>
    <w:rsid w:val="00846E44"/>
    <w:rsid w:val="008639EA"/>
    <w:rsid w:val="00882A1B"/>
    <w:rsid w:val="00883064"/>
    <w:rsid w:val="0088559F"/>
    <w:rsid w:val="00894BF1"/>
    <w:rsid w:val="008A4229"/>
    <w:rsid w:val="008B6E16"/>
    <w:rsid w:val="008B7473"/>
    <w:rsid w:val="008D486F"/>
    <w:rsid w:val="008D789A"/>
    <w:rsid w:val="008E07C4"/>
    <w:rsid w:val="008E132C"/>
    <w:rsid w:val="008E23F8"/>
    <w:rsid w:val="008E3904"/>
    <w:rsid w:val="008E5DDC"/>
    <w:rsid w:val="008F6250"/>
    <w:rsid w:val="008F697A"/>
    <w:rsid w:val="00900330"/>
    <w:rsid w:val="00901EF3"/>
    <w:rsid w:val="00924A94"/>
    <w:rsid w:val="009306F3"/>
    <w:rsid w:val="00937C7C"/>
    <w:rsid w:val="0094373F"/>
    <w:rsid w:val="0095795E"/>
    <w:rsid w:val="00962A86"/>
    <w:rsid w:val="00964833"/>
    <w:rsid w:val="00965A3A"/>
    <w:rsid w:val="00976362"/>
    <w:rsid w:val="009867E7"/>
    <w:rsid w:val="00987CE7"/>
    <w:rsid w:val="009A04CE"/>
    <w:rsid w:val="009A0D5C"/>
    <w:rsid w:val="009A1C92"/>
    <w:rsid w:val="009A68F5"/>
    <w:rsid w:val="009B2A2A"/>
    <w:rsid w:val="009B6B67"/>
    <w:rsid w:val="009B76C3"/>
    <w:rsid w:val="009D5F62"/>
    <w:rsid w:val="009D7253"/>
    <w:rsid w:val="009E78F9"/>
    <w:rsid w:val="009F047B"/>
    <w:rsid w:val="009F4248"/>
    <w:rsid w:val="00A00A2F"/>
    <w:rsid w:val="00A0101C"/>
    <w:rsid w:val="00A121E4"/>
    <w:rsid w:val="00A2030D"/>
    <w:rsid w:val="00A22620"/>
    <w:rsid w:val="00A331D8"/>
    <w:rsid w:val="00A36624"/>
    <w:rsid w:val="00A45F42"/>
    <w:rsid w:val="00A52211"/>
    <w:rsid w:val="00A55F8F"/>
    <w:rsid w:val="00A57D41"/>
    <w:rsid w:val="00A60602"/>
    <w:rsid w:val="00A64017"/>
    <w:rsid w:val="00A71005"/>
    <w:rsid w:val="00A74389"/>
    <w:rsid w:val="00A81091"/>
    <w:rsid w:val="00A82B08"/>
    <w:rsid w:val="00A82B90"/>
    <w:rsid w:val="00A836C5"/>
    <w:rsid w:val="00A96EE8"/>
    <w:rsid w:val="00AA04F4"/>
    <w:rsid w:val="00AA3186"/>
    <w:rsid w:val="00AB7F87"/>
    <w:rsid w:val="00AC254A"/>
    <w:rsid w:val="00AC332F"/>
    <w:rsid w:val="00AC533C"/>
    <w:rsid w:val="00AD033D"/>
    <w:rsid w:val="00AD1806"/>
    <w:rsid w:val="00AD6516"/>
    <w:rsid w:val="00AD79EC"/>
    <w:rsid w:val="00AE0456"/>
    <w:rsid w:val="00AE0A3D"/>
    <w:rsid w:val="00AE5CD4"/>
    <w:rsid w:val="00AF73A2"/>
    <w:rsid w:val="00B04AAD"/>
    <w:rsid w:val="00B07221"/>
    <w:rsid w:val="00B223F3"/>
    <w:rsid w:val="00B42243"/>
    <w:rsid w:val="00B75854"/>
    <w:rsid w:val="00B76CA4"/>
    <w:rsid w:val="00B80BFB"/>
    <w:rsid w:val="00B8390B"/>
    <w:rsid w:val="00B866B5"/>
    <w:rsid w:val="00B87F35"/>
    <w:rsid w:val="00B9102E"/>
    <w:rsid w:val="00BA255E"/>
    <w:rsid w:val="00BA2B16"/>
    <w:rsid w:val="00BA3222"/>
    <w:rsid w:val="00BB1F5D"/>
    <w:rsid w:val="00BB5400"/>
    <w:rsid w:val="00BC644E"/>
    <w:rsid w:val="00BE1891"/>
    <w:rsid w:val="00BE3209"/>
    <w:rsid w:val="00BF0DED"/>
    <w:rsid w:val="00BF5A6F"/>
    <w:rsid w:val="00C02DAA"/>
    <w:rsid w:val="00C0406D"/>
    <w:rsid w:val="00C0641D"/>
    <w:rsid w:val="00C12018"/>
    <w:rsid w:val="00C20BE5"/>
    <w:rsid w:val="00C21F06"/>
    <w:rsid w:val="00C25159"/>
    <w:rsid w:val="00C365A5"/>
    <w:rsid w:val="00C46C71"/>
    <w:rsid w:val="00C51FDD"/>
    <w:rsid w:val="00C53D87"/>
    <w:rsid w:val="00C56BFA"/>
    <w:rsid w:val="00C5735B"/>
    <w:rsid w:val="00C653B7"/>
    <w:rsid w:val="00C66C94"/>
    <w:rsid w:val="00C7045E"/>
    <w:rsid w:val="00C706E0"/>
    <w:rsid w:val="00C714C3"/>
    <w:rsid w:val="00C870DD"/>
    <w:rsid w:val="00C94AB0"/>
    <w:rsid w:val="00C95EA5"/>
    <w:rsid w:val="00CA120C"/>
    <w:rsid w:val="00CA6F96"/>
    <w:rsid w:val="00CB03D2"/>
    <w:rsid w:val="00CC085F"/>
    <w:rsid w:val="00CC1289"/>
    <w:rsid w:val="00CC525D"/>
    <w:rsid w:val="00CC569B"/>
    <w:rsid w:val="00CD073B"/>
    <w:rsid w:val="00CD45E2"/>
    <w:rsid w:val="00CD6A64"/>
    <w:rsid w:val="00CD7865"/>
    <w:rsid w:val="00CD7C97"/>
    <w:rsid w:val="00CE60F0"/>
    <w:rsid w:val="00CF4182"/>
    <w:rsid w:val="00CF693A"/>
    <w:rsid w:val="00D11F64"/>
    <w:rsid w:val="00D1330E"/>
    <w:rsid w:val="00D13C78"/>
    <w:rsid w:val="00D22532"/>
    <w:rsid w:val="00D22F2F"/>
    <w:rsid w:val="00D274AD"/>
    <w:rsid w:val="00D41438"/>
    <w:rsid w:val="00D46624"/>
    <w:rsid w:val="00D61D62"/>
    <w:rsid w:val="00D63778"/>
    <w:rsid w:val="00D75D97"/>
    <w:rsid w:val="00D847F4"/>
    <w:rsid w:val="00D879F0"/>
    <w:rsid w:val="00D925F9"/>
    <w:rsid w:val="00D9460A"/>
    <w:rsid w:val="00D9471F"/>
    <w:rsid w:val="00DA5240"/>
    <w:rsid w:val="00DA70B9"/>
    <w:rsid w:val="00DB52CE"/>
    <w:rsid w:val="00DC0E43"/>
    <w:rsid w:val="00DC1024"/>
    <w:rsid w:val="00DC2BC0"/>
    <w:rsid w:val="00DC4812"/>
    <w:rsid w:val="00DD1B38"/>
    <w:rsid w:val="00DD4BFF"/>
    <w:rsid w:val="00DF084F"/>
    <w:rsid w:val="00DF68FF"/>
    <w:rsid w:val="00DF6CB9"/>
    <w:rsid w:val="00E061A5"/>
    <w:rsid w:val="00E1459B"/>
    <w:rsid w:val="00E34DE7"/>
    <w:rsid w:val="00E364E1"/>
    <w:rsid w:val="00E44328"/>
    <w:rsid w:val="00E5024E"/>
    <w:rsid w:val="00E5244D"/>
    <w:rsid w:val="00E54BB0"/>
    <w:rsid w:val="00E674A9"/>
    <w:rsid w:val="00E764F3"/>
    <w:rsid w:val="00E81360"/>
    <w:rsid w:val="00E95697"/>
    <w:rsid w:val="00EB2425"/>
    <w:rsid w:val="00EC284D"/>
    <w:rsid w:val="00EC3FC9"/>
    <w:rsid w:val="00EC4734"/>
    <w:rsid w:val="00EC4F21"/>
    <w:rsid w:val="00ED6A50"/>
    <w:rsid w:val="00EF670C"/>
    <w:rsid w:val="00F13962"/>
    <w:rsid w:val="00F26759"/>
    <w:rsid w:val="00F26E8F"/>
    <w:rsid w:val="00F274BD"/>
    <w:rsid w:val="00F36809"/>
    <w:rsid w:val="00F518E4"/>
    <w:rsid w:val="00F6318E"/>
    <w:rsid w:val="00F63962"/>
    <w:rsid w:val="00F712AD"/>
    <w:rsid w:val="00F71E83"/>
    <w:rsid w:val="00F77BD3"/>
    <w:rsid w:val="00F848E1"/>
    <w:rsid w:val="00F918E8"/>
    <w:rsid w:val="00FA00A5"/>
    <w:rsid w:val="00FB12BC"/>
    <w:rsid w:val="00FB286E"/>
    <w:rsid w:val="00FC19A4"/>
    <w:rsid w:val="00FD10A8"/>
    <w:rsid w:val="00FD30A0"/>
    <w:rsid w:val="00FD3743"/>
    <w:rsid w:val="00FD38CC"/>
    <w:rsid w:val="00FE2A2E"/>
    <w:rsid w:val="00FE3372"/>
    <w:rsid w:val="00FE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1E4B5E-06E6-4EE2-92B4-A684DEE5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5795E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rsid w:val="00957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7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4278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Verbickii Maksim Vladimirovich</dc:creator>
  <cp:keywords/>
  <dc:description/>
  <cp:lastModifiedBy>Сальникова Наталья Александровна</cp:lastModifiedBy>
  <cp:revision>53</cp:revision>
  <cp:lastPrinted>2020-02-17T06:21:00Z</cp:lastPrinted>
  <dcterms:created xsi:type="dcterms:W3CDTF">2018-01-11T10:21:00Z</dcterms:created>
  <dcterms:modified xsi:type="dcterms:W3CDTF">2020-06-02T04:59:00Z</dcterms:modified>
</cp:coreProperties>
</file>