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2E7" w:rsidRPr="00AB5609" w:rsidRDefault="007814D8" w:rsidP="003E62E7">
      <w:pPr>
        <w:spacing w:after="0" w:line="240" w:lineRule="auto"/>
        <w:ind w:firstLine="742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>Приложение № 9</w:t>
      </w:r>
    </w:p>
    <w:p w:rsidR="003E62E7" w:rsidRPr="00AB5609" w:rsidRDefault="003E62E7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C561E" w:rsidRPr="00AB5609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>ТЕХНИЧЕСКОЕ ЗАДАНИЕ</w:t>
      </w:r>
    </w:p>
    <w:p w:rsidR="008C561E" w:rsidRPr="00AB5609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на поставку </w:t>
      </w:r>
      <w:r w:rsidR="00D575BF"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арматуры </w:t>
      </w:r>
      <w:r w:rsidR="00374F75"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для </w:t>
      </w:r>
      <w:r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>СИП (Товар)</w:t>
      </w:r>
    </w:p>
    <w:p w:rsidR="008C561E" w:rsidRPr="00AB5609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C561E" w:rsidRPr="00AB5609" w:rsidRDefault="008C561E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AB5609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F6E0B" w:rsidRPr="00AB5609" w:rsidRDefault="001F6E0B" w:rsidP="008C561E">
      <w:pPr>
        <w:spacing w:after="0" w:line="240" w:lineRule="auto"/>
        <w:ind w:firstLine="74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</w:p>
    <w:p w:rsidR="00966EEF" w:rsidRPr="00AB5609" w:rsidRDefault="00966EEF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>Общие требования</w:t>
      </w:r>
      <w:r w:rsidR="000F234F"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 Товару</w:t>
      </w:r>
      <w:r w:rsidRPr="00AB5609">
        <w:rPr>
          <w:rFonts w:ascii="Times New Roman" w:eastAsia="Times New Roman" w:hAnsi="Times New Roman"/>
          <w:b/>
          <w:color w:val="000000"/>
          <w:sz w:val="24"/>
          <w:szCs w:val="24"/>
        </w:rPr>
        <w:t>:</w:t>
      </w:r>
    </w:p>
    <w:p w:rsidR="00043DF2" w:rsidRPr="00AB5609" w:rsidRDefault="008C561E" w:rsidP="00FB1D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Товар должен быть новым, не использованным повторно, не восстановленным</w:t>
      </w:r>
      <w:r w:rsidR="00D81531" w:rsidRPr="00AB5609">
        <w:rPr>
          <w:rFonts w:ascii="Times New Roman" w:eastAsia="Times New Roman" w:hAnsi="Times New Roman"/>
          <w:color w:val="000000"/>
          <w:sz w:val="24"/>
          <w:szCs w:val="24"/>
        </w:rPr>
        <w:t>, изг</w:t>
      </w:r>
      <w:r w:rsidR="00575626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отовлен не ранее </w:t>
      </w:r>
      <w:r w:rsidR="0085298D" w:rsidRPr="00AB5609">
        <w:rPr>
          <w:rFonts w:ascii="Times New Roman" w:eastAsia="Times New Roman" w:hAnsi="Times New Roman"/>
          <w:color w:val="000000"/>
          <w:sz w:val="24"/>
          <w:szCs w:val="24"/>
        </w:rPr>
        <w:t>1</w:t>
      </w:r>
      <w:r w:rsidR="00FB1D05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квартала 2020</w:t>
      </w:r>
      <w:r w:rsidR="00D81531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г.</w:t>
      </w:r>
      <w:r w:rsidR="00E573D6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043DF2" w:rsidRPr="00AB5609" w:rsidRDefault="00043DF2" w:rsidP="00FB1D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Гарантийный срок для</w:t>
      </w:r>
      <w:r w:rsidR="002E7DDE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арматуры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СИП должен составлять – н</w:t>
      </w:r>
      <w:r w:rsidR="00C8094B" w:rsidRPr="00AB5609">
        <w:rPr>
          <w:rFonts w:ascii="Times New Roman" w:eastAsia="Times New Roman" w:hAnsi="Times New Roman"/>
          <w:color w:val="000000"/>
          <w:sz w:val="24"/>
          <w:szCs w:val="24"/>
        </w:rPr>
        <w:t>е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менее 5 лет с момента начала эксплуатации. На инструмент – не менее 1 года с момента начала эксплуатации.</w:t>
      </w:r>
    </w:p>
    <w:p w:rsidR="005B22BE" w:rsidRPr="00AB5609" w:rsidRDefault="005B22BE" w:rsidP="00FB1D05">
      <w:pPr>
        <w:pStyle w:val="a5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8D45B9" w:rsidRPr="00AB5609" w:rsidRDefault="00BB43E1" w:rsidP="00FB1D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Арматура должна быть совместима с российскими СИП, соответствующим</w:t>
      </w:r>
      <w:r w:rsidR="00374F75" w:rsidRPr="00AB5609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445E7" w:rsidRPr="00AB5609">
        <w:rPr>
          <w:rFonts w:ascii="Times New Roman" w:eastAsia="Times New Roman" w:hAnsi="Times New Roman"/>
          <w:color w:val="000000"/>
          <w:sz w:val="24"/>
          <w:szCs w:val="24"/>
        </w:rPr>
        <w:t>Межгосударственному стандарту ГОСТ 31946-2012 «Провода самонесущие изолированные и защищенные для воздушных линий электропередачи. Общие технические условия».</w:t>
      </w:r>
    </w:p>
    <w:p w:rsidR="007708A0" w:rsidRPr="00AB5609" w:rsidRDefault="007708A0" w:rsidP="00FB1D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Производитель</w:t>
      </w:r>
      <w:r w:rsidR="0075258F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Товара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="0075258F" w:rsidRPr="00AB5609">
        <w:rPr>
          <w:rFonts w:ascii="Times New Roman" w:eastAsia="Times New Roman" w:hAnsi="Times New Roman"/>
          <w:color w:val="000000"/>
          <w:sz w:val="24"/>
          <w:szCs w:val="24"/>
        </w:rPr>
        <w:t>ООО «НИЛЕД»</w:t>
      </w:r>
    </w:p>
    <w:p w:rsidR="00374F75" w:rsidRPr="00AB5609" w:rsidRDefault="00CC072C" w:rsidP="00FB1D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Для применения арматуры должны быть разработаны </w:t>
      </w:r>
      <w:r w:rsidR="00374F75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Типовые технологические карты 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по монтажу и эксплуатации ВЛИ</w:t>
      </w:r>
      <w:r w:rsidR="00374F75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EF1681" w:rsidRDefault="00EF1681" w:rsidP="00EF16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24796">
        <w:rPr>
          <w:rFonts w:ascii="Times New Roman" w:eastAsia="Times New Roman" w:hAnsi="Times New Roman"/>
          <w:color w:val="000000"/>
          <w:sz w:val="24"/>
          <w:szCs w:val="24"/>
        </w:rPr>
        <w:t xml:space="preserve">Товар </w:t>
      </w:r>
      <w:r w:rsidRPr="00124796">
        <w:rPr>
          <w:rFonts w:ascii="Times New Roman" w:hAnsi="Times New Roman"/>
          <w:color w:val="000000"/>
          <w:sz w:val="24"/>
          <w:szCs w:val="24"/>
        </w:rPr>
        <w:t>должен быть</w:t>
      </w:r>
      <w:r w:rsidRPr="00124796">
        <w:rPr>
          <w:rFonts w:ascii="Times New Roman" w:eastAsia="Times New Roman" w:hAnsi="Times New Roman"/>
          <w:color w:val="000000"/>
          <w:sz w:val="24"/>
          <w:szCs w:val="24"/>
        </w:rPr>
        <w:t xml:space="preserve"> свободным от прав третьих лиц, не находящимся в залоге, под арестом и свободным от любых других обременений.</w:t>
      </w:r>
      <w:r w:rsidRPr="004741B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5118E1" w:rsidRPr="00AB6757" w:rsidRDefault="005118E1" w:rsidP="00FB1D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</w:rPr>
      </w:pPr>
    </w:p>
    <w:p w:rsidR="008C561E" w:rsidRPr="00AB5609" w:rsidRDefault="008C561E" w:rsidP="00966EE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Требования к </w:t>
      </w:r>
      <w:r w:rsidR="001A606D" w:rsidRPr="00AB560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маркировке, </w:t>
      </w:r>
      <w:r w:rsidRPr="00AB560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упаковке Товара</w:t>
      </w:r>
      <w:r w:rsidR="001A606D" w:rsidRPr="00AB560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,</w:t>
      </w:r>
      <w:r w:rsidR="005B22BE" w:rsidRPr="00AB560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состав</w:t>
      </w:r>
      <w:r w:rsidR="001A606D" w:rsidRPr="00AB560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у</w:t>
      </w:r>
      <w:r w:rsidR="005B22BE" w:rsidRPr="00AB560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технической и эксплуатационной документации</w:t>
      </w:r>
      <w:r w:rsidRPr="00AB560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:</w:t>
      </w:r>
    </w:p>
    <w:p w:rsidR="007D574F" w:rsidRPr="00AB5609" w:rsidRDefault="007D574F" w:rsidP="007D574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 Упаковка должна соответствоват</w:t>
      </w:r>
      <w:r w:rsidR="00D40F8A">
        <w:rPr>
          <w:rFonts w:ascii="Times New Roman" w:eastAsia="Times New Roman" w:hAnsi="Times New Roman"/>
          <w:color w:val="000000"/>
          <w:sz w:val="24"/>
          <w:szCs w:val="24"/>
        </w:rPr>
        <w:t>ь требованиям ТР ТС 005/2011 «О 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безопасности упаковки».</w:t>
      </w:r>
    </w:p>
    <w:p w:rsidR="007D574F" w:rsidRPr="00AB5609" w:rsidRDefault="007D574F" w:rsidP="007D574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5609">
        <w:rPr>
          <w:rFonts w:ascii="Times New Roman" w:hAnsi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единым знаком обращения продукции на рынке государств - членов Таможенного союза.</w:t>
      </w:r>
    </w:p>
    <w:p w:rsidR="005B22BE" w:rsidRPr="00AB5609" w:rsidRDefault="005B22BE" w:rsidP="007D574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Маркировка арматуры </w:t>
      </w:r>
      <w:r w:rsidR="00EC2156" w:rsidRPr="00AB5609">
        <w:rPr>
          <w:rFonts w:ascii="Times New Roman" w:eastAsia="Times New Roman" w:hAnsi="Times New Roman"/>
          <w:color w:val="000000"/>
          <w:sz w:val="24"/>
          <w:szCs w:val="24"/>
        </w:rPr>
        <w:t>для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СИП должна быть нанесена на видном месте и содержать следующие данные: </w:t>
      </w:r>
    </w:p>
    <w:p w:rsidR="005B22BE" w:rsidRPr="00AB5609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обозначение </w:t>
      </w:r>
      <w:r w:rsidR="00407969" w:rsidRPr="00AB5609">
        <w:rPr>
          <w:rFonts w:ascii="Times New Roman" w:eastAsia="Times New Roman" w:hAnsi="Times New Roman"/>
          <w:color w:val="000000"/>
          <w:sz w:val="24"/>
          <w:szCs w:val="24"/>
        </w:rPr>
        <w:t>наименования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 арматуры к СИП;</w:t>
      </w:r>
    </w:p>
    <w:p w:rsidR="005B22BE" w:rsidRPr="00AB5609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товарный знак предприятия-изготовителя;</w:t>
      </w:r>
    </w:p>
    <w:p w:rsidR="005B22BE" w:rsidRPr="00AB5609" w:rsidRDefault="005B22BE" w:rsidP="005B22BE">
      <w:pPr>
        <w:pStyle w:val="a5"/>
        <w:numPr>
          <w:ilvl w:val="0"/>
          <w:numId w:val="3"/>
        </w:numPr>
        <w:tabs>
          <w:tab w:val="left" w:pos="993"/>
          <w:tab w:val="left" w:pos="1134"/>
          <w:tab w:val="left" w:pos="1560"/>
        </w:tabs>
        <w:spacing w:after="0" w:line="276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год изготовления (две последние цифры). </w:t>
      </w:r>
    </w:p>
    <w:p w:rsidR="00D5518A" w:rsidRPr="00AB5609" w:rsidRDefault="00D5518A" w:rsidP="00D5518A">
      <w:pPr>
        <w:spacing w:after="0"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Товар должен быть передан в таре и упаковке, обеспечивающей его сохранность при транспортировке. </w:t>
      </w:r>
    </w:p>
    <w:p w:rsidR="00D5518A" w:rsidRPr="00AB5609" w:rsidRDefault="00D5518A" w:rsidP="00D5518A">
      <w:pPr>
        <w:pStyle w:val="a5"/>
        <w:spacing w:after="0" w:line="240" w:lineRule="auto"/>
        <w:ind w:left="142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Способ укладки и</w:t>
      </w:r>
      <w:r w:rsidR="004E7246">
        <w:rPr>
          <w:rFonts w:ascii="Times New Roman" w:eastAsia="Times New Roman" w:hAnsi="Times New Roman"/>
          <w:color w:val="000000"/>
          <w:sz w:val="24"/>
          <w:szCs w:val="24"/>
        </w:rPr>
        <w:t xml:space="preserve"> транспортировки арматуры для 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СИП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D5518A" w:rsidRPr="00AB5609" w:rsidRDefault="00D5518A" w:rsidP="00D5518A">
      <w:pPr>
        <w:pStyle w:val="a5"/>
        <w:spacing w:after="0" w:line="240" w:lineRule="auto"/>
        <w:ind w:left="142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Каждая партия арматуры должна </w:t>
      </w:r>
      <w:r w:rsidR="00325B07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подвергаться 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испытаниям на совместимость с СИП российского производства.</w:t>
      </w:r>
    </w:p>
    <w:p w:rsidR="00325B07" w:rsidRPr="00AB5609" w:rsidRDefault="005B22BE" w:rsidP="005B22BE">
      <w:pPr>
        <w:pStyle w:val="BodyText21"/>
        <w:tabs>
          <w:tab w:val="left" w:pos="0"/>
          <w:tab w:val="left" w:pos="1134"/>
        </w:tabs>
        <w:spacing w:line="276" w:lineRule="auto"/>
        <w:rPr>
          <w:color w:val="000000"/>
          <w:szCs w:val="24"/>
          <w:lang w:eastAsia="en-US"/>
        </w:rPr>
      </w:pPr>
      <w:r w:rsidRPr="00AB5609">
        <w:rPr>
          <w:color w:val="000000"/>
          <w:szCs w:val="24"/>
          <w:lang w:eastAsia="en-US"/>
        </w:rPr>
        <w:t>В комплект поставки для каждой партии арматуры к СИП должны входить документы:</w:t>
      </w:r>
    </w:p>
    <w:p w:rsidR="005B22BE" w:rsidRPr="00AB5609" w:rsidRDefault="00325B07" w:rsidP="00325B07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000000"/>
          <w:szCs w:val="24"/>
          <w:lang w:eastAsia="en-US"/>
        </w:rPr>
      </w:pPr>
      <w:r w:rsidRPr="00AB5609">
        <w:rPr>
          <w:color w:val="000000"/>
          <w:szCs w:val="24"/>
          <w:lang w:eastAsia="en-US"/>
        </w:rPr>
        <w:t>- сертификаты соответствия, декларации</w:t>
      </w:r>
      <w:r w:rsidR="005B22BE" w:rsidRPr="00AB5609">
        <w:rPr>
          <w:color w:val="000000"/>
          <w:szCs w:val="24"/>
          <w:lang w:eastAsia="en-US"/>
        </w:rPr>
        <w:t xml:space="preserve"> </w:t>
      </w:r>
      <w:r w:rsidRPr="00AB5609">
        <w:rPr>
          <w:color w:val="000000"/>
          <w:szCs w:val="24"/>
          <w:lang w:eastAsia="en-US"/>
        </w:rPr>
        <w:t>о соответствии;</w:t>
      </w:r>
    </w:p>
    <w:p w:rsidR="005B22BE" w:rsidRPr="00AB5609" w:rsidRDefault="00325B07" w:rsidP="00325B07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- з</w:t>
      </w:r>
      <w:r w:rsidR="005B22BE" w:rsidRPr="00AB5609">
        <w:rPr>
          <w:rFonts w:ascii="Times New Roman" w:eastAsia="Times New Roman" w:hAnsi="Times New Roman"/>
          <w:color w:val="000000"/>
          <w:sz w:val="24"/>
          <w:szCs w:val="24"/>
        </w:rPr>
        <w:t xml:space="preserve">аключение о возможности совместного использования с СИП российского производства, выполненными </w:t>
      </w:r>
      <w:r w:rsidR="004A0938" w:rsidRPr="00AB5609">
        <w:rPr>
          <w:rFonts w:ascii="Times New Roman" w:eastAsia="Times New Roman" w:hAnsi="Times New Roman"/>
          <w:color w:val="000000"/>
          <w:sz w:val="24"/>
          <w:szCs w:val="24"/>
        </w:rPr>
        <w:t>Межгосударственному стандарту ГОСТ 31946-2012 «Провода самонесущие изолированные и защищенные для воздушных линий электропередачи. Общие технические условия»</w:t>
      </w: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325B07" w:rsidRPr="00AB5609" w:rsidRDefault="00325B07" w:rsidP="00325B07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t>- товарные накладные;</w:t>
      </w:r>
    </w:p>
    <w:p w:rsidR="00B2769B" w:rsidRPr="00AB5609" w:rsidRDefault="00325B07" w:rsidP="00FD39BB">
      <w:pPr>
        <w:tabs>
          <w:tab w:val="left" w:pos="993"/>
          <w:tab w:val="left" w:pos="1134"/>
          <w:tab w:val="left" w:pos="1560"/>
        </w:tabs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B5609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- счета-фактуры.</w:t>
      </w:r>
    </w:p>
    <w:p w:rsidR="00966EEF" w:rsidRPr="00AB6757" w:rsidRDefault="00966EEF" w:rsidP="00C12709">
      <w:pPr>
        <w:spacing w:after="0" w:line="240" w:lineRule="auto"/>
        <w:ind w:firstLine="742"/>
        <w:jc w:val="both"/>
        <w:rPr>
          <w:rFonts w:ascii="Times New Roman" w:eastAsia="Times New Roman" w:hAnsi="Times New Roman"/>
          <w:strike/>
          <w:color w:val="000000"/>
          <w:sz w:val="24"/>
          <w:szCs w:val="24"/>
          <w:highlight w:val="yellow"/>
        </w:rPr>
      </w:pPr>
    </w:p>
    <w:p w:rsidR="00A8495E" w:rsidRPr="00290F76" w:rsidRDefault="00A8495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290F76">
        <w:rPr>
          <w:rFonts w:ascii="Times New Roman" w:hAnsi="Times New Roman"/>
          <w:b/>
          <w:sz w:val="24"/>
          <w:szCs w:val="24"/>
        </w:rPr>
        <w:t>Наименование, количество и начальные (максимальные) цены за единицу Товара</w:t>
      </w: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092"/>
        <w:gridCol w:w="1559"/>
        <w:gridCol w:w="1418"/>
        <w:gridCol w:w="1276"/>
        <w:gridCol w:w="2693"/>
      </w:tblGrid>
      <w:tr w:rsidR="00DC2731" w:rsidRPr="009B1FB7" w:rsidTr="0072215A">
        <w:trPr>
          <w:trHeight w:val="240"/>
          <w:jc w:val="center"/>
        </w:trPr>
        <w:tc>
          <w:tcPr>
            <w:tcW w:w="560" w:type="dxa"/>
            <w:shd w:val="clear" w:color="auto" w:fill="auto"/>
          </w:tcPr>
          <w:p w:rsidR="00DC2731" w:rsidRPr="00426299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26299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3092" w:type="dxa"/>
            <w:shd w:val="clear" w:color="auto" w:fill="auto"/>
          </w:tcPr>
          <w:p w:rsidR="00DC2731" w:rsidRPr="009B1FB7" w:rsidRDefault="00DD648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B1FB7">
              <w:rPr>
                <w:rFonts w:ascii="Times New Roman" w:hAnsi="Times New Roman"/>
                <w:b/>
                <w:bCs/>
              </w:rPr>
              <w:t xml:space="preserve">Наименование </w:t>
            </w:r>
            <w:r w:rsidR="00D66BBF" w:rsidRPr="009B1FB7">
              <w:rPr>
                <w:rFonts w:ascii="Times New Roman" w:hAnsi="Times New Roman"/>
                <w:b/>
                <w:bCs/>
              </w:rPr>
              <w:t>Товар</w:t>
            </w:r>
            <w:r w:rsidRPr="009B1FB7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559" w:type="dxa"/>
            <w:shd w:val="clear" w:color="auto" w:fill="auto"/>
          </w:tcPr>
          <w:p w:rsidR="00DC2731" w:rsidRPr="009B1FB7" w:rsidRDefault="00DD6481" w:rsidP="00DD6481">
            <w:pPr>
              <w:spacing w:after="0" w:line="240" w:lineRule="auto"/>
              <w:ind w:left="5" w:hanging="5"/>
              <w:jc w:val="center"/>
              <w:rPr>
                <w:rFonts w:ascii="Times New Roman" w:hAnsi="Times New Roman"/>
                <w:b/>
                <w:bCs/>
              </w:rPr>
            </w:pPr>
            <w:r w:rsidRPr="009B1FB7">
              <w:rPr>
                <w:rFonts w:ascii="Times New Roman" w:hAnsi="Times New Roman"/>
                <w:b/>
                <w:bCs/>
              </w:rPr>
              <w:t>Маркировка Товара</w:t>
            </w:r>
          </w:p>
        </w:tc>
        <w:tc>
          <w:tcPr>
            <w:tcW w:w="1418" w:type="dxa"/>
            <w:shd w:val="clear" w:color="auto" w:fill="auto"/>
          </w:tcPr>
          <w:p w:rsidR="00DC2731" w:rsidRPr="009B1FB7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B1FB7">
              <w:rPr>
                <w:rFonts w:ascii="Times New Roman" w:hAnsi="Times New Roman"/>
                <w:b/>
                <w:bCs/>
              </w:rPr>
              <w:t>Количество Товара</w:t>
            </w:r>
          </w:p>
        </w:tc>
        <w:tc>
          <w:tcPr>
            <w:tcW w:w="1276" w:type="dxa"/>
            <w:shd w:val="clear" w:color="auto" w:fill="auto"/>
          </w:tcPr>
          <w:p w:rsidR="00DC2731" w:rsidRPr="009B1FB7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B1FB7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2693" w:type="dxa"/>
            <w:shd w:val="clear" w:color="auto" w:fill="auto"/>
          </w:tcPr>
          <w:p w:rsidR="00DC2731" w:rsidRPr="009B1FB7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B1FB7">
              <w:rPr>
                <w:rFonts w:ascii="Times New Roman" w:hAnsi="Times New Roman"/>
                <w:b/>
                <w:bCs/>
              </w:rPr>
              <w:t>Сведения о начальных (максимальных) ценах за единицу Товара, руб.</w:t>
            </w:r>
          </w:p>
          <w:p w:rsidR="00DC2731" w:rsidRPr="009B1FB7" w:rsidRDefault="00DC2731" w:rsidP="00DD64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B1FB7">
              <w:rPr>
                <w:rFonts w:ascii="Times New Roman" w:hAnsi="Times New Roman"/>
                <w:b/>
                <w:bCs/>
              </w:rPr>
              <w:t>(с НДС)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Ответвительный</w:t>
            </w:r>
            <w:proofErr w:type="spellEnd"/>
            <w:r w:rsidRPr="009B1FB7">
              <w:rPr>
                <w:rFonts w:ascii="Times New Roman" w:hAnsi="Times New Roman"/>
              </w:rPr>
              <w:t xml:space="preserve"> прокалывающий герметичный зажим магистральный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(P 70)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9B1FB7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  <w:lang w:eastAsia="ru-RU"/>
              </w:rPr>
            </w:pPr>
            <w:r w:rsidRPr="00590851">
              <w:rPr>
                <w:rFonts w:ascii="Times New Roman" w:hAnsi="Times New Roman"/>
                <w:color w:val="000000"/>
              </w:rPr>
              <w:t>229,74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Ответвительный</w:t>
            </w:r>
            <w:proofErr w:type="spellEnd"/>
            <w:r w:rsidRPr="009B1FB7">
              <w:rPr>
                <w:rFonts w:ascii="Times New Roman" w:hAnsi="Times New Roman"/>
              </w:rPr>
              <w:t xml:space="preserve"> прокалывающий герметичный зажим магистральный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(CT 70 P)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2680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8D0E30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110,70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Зажим анкерный магистральный с крюком для СИП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(PAC 1500)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B76CD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3</w:t>
            </w:r>
            <w:r w:rsidR="009B1FB7" w:rsidRPr="00365A51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365A51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шт</w:t>
            </w:r>
            <w:r w:rsidR="001958FD" w:rsidRPr="00365A51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8D0E30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490,76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(MJPT 54.6N)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8D0E30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150,88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(MJPT 120 N)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8D0E30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551,02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Соединительный зажим для проводов ввода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(MJPB 16)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8D0E30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76,39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(MJPT 35)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9B1FB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8D0E30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103,76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(MJPT 50)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8D0E30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103,76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(MJPT 70)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8D0E30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103,76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Монтажная лента в кассете (50 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(F 207) в 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9B1FB7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упак</w:t>
            </w:r>
            <w:proofErr w:type="spellEnd"/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8D0E30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3451,94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Монтажная лента в кассете (50 м)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(F 20.7) в м.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упак</w:t>
            </w:r>
            <w:proofErr w:type="spellEnd"/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8D0E30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2243,70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Скрепа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(C 20) –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8D0E30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10,94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Защитный колпачок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(CE 16-150)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550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8D0E30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15,04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Инструмент для натяжения ленты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(OPV)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8D0E30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4598,46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Герметизирующая лента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SCT20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543,20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Ответвительный</w:t>
            </w:r>
            <w:proofErr w:type="spellEnd"/>
            <w:r w:rsidRPr="009B1FB7">
              <w:rPr>
                <w:rFonts w:ascii="Times New Roman" w:hAnsi="Times New Roman"/>
              </w:rPr>
              <w:t xml:space="preserve"> прокалывающий герметичный зажим абонентский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(CT 16 P)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2110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75,59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Набор инструментов для монтажа СИП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(ВК-2)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68168,12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Инструмент для снятия изоляции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(DBT)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17558,10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Нож монтерский с изолирующей рукояткой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(EK-51)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897,32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Ключ накидной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(CT 13/17)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EC5042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839,29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Крепление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(SF 50)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2700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64,42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Зажим анкерный магистральный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(PA 1500)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1</w:t>
            </w:r>
            <w:r w:rsidR="001E4452" w:rsidRPr="009B1FB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460,88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Ответвительный</w:t>
            </w:r>
            <w:proofErr w:type="spellEnd"/>
            <w:r w:rsidRPr="009B1FB7">
              <w:rPr>
                <w:rFonts w:ascii="Times New Roman" w:hAnsi="Times New Roman"/>
              </w:rPr>
              <w:t xml:space="preserve"> прокалывающий герметичный зажим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(CTN 70 P)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1325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1958FD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EC5042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141,10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lastRenderedPageBreak/>
              <w:t>24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Зажим анкерный магистральный для СИП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(DN 95-120)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EC5042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657,72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Комплект промежуточной подвески разборный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(ES 1500C)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434,50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Анкерный кронштейн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(CS 10.3)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191,77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Скрепа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(NC 10)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7,73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Комплект промежуточной подвески неразборный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(ES 54-14 P)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214,32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Металлическая лента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F 10.7-201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упак</w:t>
            </w:r>
            <w:proofErr w:type="spellEnd"/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C5042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900,00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Стяжные хомутки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(CSL 260)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395B80" w:rsidP="001E445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упак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EC5042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484,80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Крюк универсальный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(CF 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E3F8B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174,96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Дистанционный фиксатор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(BIC-120)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EE3F8B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47,40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Анкерный кронштейн для магистрали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(CA 2000)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E3F8B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106,64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Анкерный кронштейн для магистрали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(CA 2000.02)</w:t>
            </w:r>
          </w:p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E3F8B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125,75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Анкерный кронштейн фасадный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(CT 600)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EE3F8B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424,33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Стяжной хомут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(E 350)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9B1FB7" w:rsidRDefault="009B1FB7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9B1FB7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9B1FB7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DE33AC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13,08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Комплект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(ES 1500)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E4452" w:rsidP="009B1FB7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1</w:t>
            </w:r>
            <w:r w:rsidR="009B1FB7" w:rsidRPr="001958FD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1958FD" w:rsidP="001E4452">
            <w:pPr>
              <w:jc w:val="center"/>
              <w:rPr>
                <w:rFonts w:ascii="Times New Roman" w:hAnsi="Times New Roman"/>
              </w:rPr>
            </w:pPr>
            <w:r w:rsidRPr="001958FD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DE33AC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484,24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Влагозащищённый прокалывающий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(P 71)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1958FD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DE33AC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206,89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Зажим Анкерный для магистрали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(CA 2000)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E4452" w:rsidP="001958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1</w:t>
            </w:r>
            <w:r w:rsidR="001958FD" w:rsidRPr="001958FD">
              <w:rPr>
                <w:rFonts w:ascii="Times New Roman" w:hAnsi="Times New Roman"/>
                <w:color w:val="000000"/>
              </w:rPr>
              <w:t>6</w:t>
            </w:r>
            <w:r w:rsidRPr="001958FD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1958FD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257,16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Зажим анкерный, для провода ввода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(PA 25 S)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1958FD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50,30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 xml:space="preserve">Скрепа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(C 20)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1958FD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10,94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Стяжной хомут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(E 778)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395B80" w:rsidP="001E4452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B1FB7">
              <w:rPr>
                <w:rFonts w:ascii="Times New Roman" w:hAnsi="Times New Roman"/>
              </w:rPr>
              <w:t>упак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DE33AC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535,50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Комплект крепления монтажный абонентский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B1FB7">
              <w:rPr>
                <w:rFonts w:ascii="Times New Roman" w:hAnsi="Times New Roman"/>
              </w:rPr>
              <w:t>(BF 20.7 + CAP 25)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1958FD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230,18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(MJPT 70 N)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1958FD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5908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90851">
              <w:rPr>
                <w:rFonts w:ascii="Times New Roman" w:hAnsi="Times New Roman"/>
                <w:color w:val="000000"/>
              </w:rPr>
              <w:t>150,88</w:t>
            </w:r>
          </w:p>
        </w:tc>
      </w:tr>
      <w:tr w:rsidR="001E4452" w:rsidRPr="009B1FB7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426299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6299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9B1FB7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FB7">
              <w:rPr>
                <w:rFonts w:ascii="Times New Roman" w:hAnsi="Times New Roman"/>
              </w:rPr>
              <w:t>(MJPT 95 N)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1958FD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958FD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1958FD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1958FD">
              <w:rPr>
                <w:rFonts w:ascii="Times New Roman" w:hAnsi="Times New Roman"/>
              </w:rPr>
              <w:t>шт</w:t>
            </w:r>
            <w:r w:rsidR="00B25FD8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C82071" w:rsidRDefault="00DE33AC" w:rsidP="001E4452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590851">
              <w:rPr>
                <w:rFonts w:ascii="Times New Roman" w:hAnsi="Times New Roman"/>
                <w:color w:val="000000"/>
              </w:rPr>
              <w:t>234,66</w:t>
            </w:r>
          </w:p>
        </w:tc>
      </w:tr>
      <w:tr w:rsidR="001E4452" w:rsidRPr="00365A51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(MJPT 95) - 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365A51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шт</w:t>
            </w:r>
            <w:r w:rsidR="00B25FD8" w:rsidRPr="00365A51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365A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123,80</w:t>
            </w:r>
          </w:p>
        </w:tc>
      </w:tr>
      <w:tr w:rsidR="001E4452" w:rsidRPr="00365A51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 xml:space="preserve">Фиксатор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(BIC 15.50)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365A51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шт</w:t>
            </w:r>
            <w:r w:rsidR="00B25FD8" w:rsidRPr="00365A51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365A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67,97</w:t>
            </w:r>
          </w:p>
        </w:tc>
      </w:tr>
      <w:tr w:rsidR="001E4452" w:rsidRPr="00365A51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(MJPT </w:t>
            </w:r>
            <w:proofErr w:type="gramStart"/>
            <w:r w:rsidRPr="00365A51">
              <w:rPr>
                <w:rFonts w:ascii="Times New Roman" w:hAnsi="Times New Roman"/>
              </w:rPr>
              <w:t>120)-</w:t>
            </w:r>
            <w:proofErr w:type="gramEnd"/>
            <w:r w:rsidRPr="00365A51">
              <w:rPr>
                <w:rFonts w:ascii="Times New Roman" w:hAnsi="Times New Roman"/>
              </w:rPr>
              <w:t>ВК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1958FD" w:rsidP="001958FD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365A51" w:rsidRDefault="001E4452" w:rsidP="001E4452">
            <w:pPr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шт</w:t>
            </w:r>
            <w:r w:rsidR="00B25FD8" w:rsidRPr="00365A51">
              <w:rPr>
                <w:rFonts w:ascii="Times New Roman" w:hAnsi="Times New Roman"/>
              </w:rPr>
              <w:t>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365A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256,90</w:t>
            </w:r>
          </w:p>
        </w:tc>
      </w:tr>
      <w:tr w:rsidR="001E4452" w:rsidRPr="00365A51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365A51" w:rsidRDefault="00044B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49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Крюк универсальный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(CS 16)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365A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195,04</w:t>
            </w:r>
          </w:p>
        </w:tc>
      </w:tr>
      <w:tr w:rsidR="001E4452" w:rsidRPr="00365A51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365A51" w:rsidRDefault="00044B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(MJPT 35 N)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365A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316,98</w:t>
            </w:r>
          </w:p>
        </w:tc>
      </w:tr>
      <w:tr w:rsidR="001E4452" w:rsidRPr="00365A51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365A51" w:rsidRDefault="00044B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51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(P 645)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350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365A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179,21</w:t>
            </w:r>
          </w:p>
        </w:tc>
      </w:tr>
      <w:tr w:rsidR="001E4452" w:rsidRPr="00365A51" w:rsidTr="008D0E30">
        <w:trPr>
          <w:trHeight w:val="240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E4452" w:rsidRPr="00365A51" w:rsidRDefault="00044B52" w:rsidP="001E445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Зажим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E4452" w:rsidRPr="00365A51" w:rsidRDefault="001E4452" w:rsidP="001E44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(DN 123)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4452" w:rsidRPr="00365A51" w:rsidRDefault="001958FD" w:rsidP="001E4452">
            <w:pPr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шт.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4452" w:rsidRPr="00365A51" w:rsidRDefault="00DE33AC" w:rsidP="001E4452">
            <w:pPr>
              <w:jc w:val="center"/>
              <w:rPr>
                <w:rFonts w:ascii="Times New Roman" w:hAnsi="Times New Roman"/>
                <w:color w:val="000000"/>
              </w:rPr>
            </w:pPr>
            <w:r w:rsidRPr="00365A51">
              <w:rPr>
                <w:rFonts w:ascii="Times New Roman" w:hAnsi="Times New Roman"/>
                <w:color w:val="000000"/>
              </w:rPr>
              <w:t>84,24</w:t>
            </w:r>
          </w:p>
        </w:tc>
      </w:tr>
    </w:tbl>
    <w:p w:rsidR="001E4452" w:rsidRPr="00365A51" w:rsidRDefault="001E44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65A51">
        <w:rPr>
          <w:rFonts w:ascii="Times New Roman" w:hAnsi="Times New Roman"/>
          <w:b/>
          <w:sz w:val="24"/>
          <w:szCs w:val="24"/>
        </w:rPr>
        <w:br w:type="page"/>
      </w:r>
    </w:p>
    <w:p w:rsidR="008C561E" w:rsidRPr="009F3D09" w:rsidRDefault="008C561E" w:rsidP="00966EEF">
      <w:pPr>
        <w:pStyle w:val="a5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9F3D09">
        <w:rPr>
          <w:rFonts w:ascii="Times New Roman" w:hAnsi="Times New Roman"/>
          <w:b/>
          <w:sz w:val="24"/>
          <w:szCs w:val="24"/>
        </w:rPr>
        <w:t>Перечень</w:t>
      </w:r>
      <w:r w:rsidR="00A8495E" w:rsidRPr="009F3D09">
        <w:rPr>
          <w:rFonts w:ascii="Times New Roman" w:hAnsi="Times New Roman"/>
          <w:b/>
          <w:sz w:val="24"/>
          <w:szCs w:val="24"/>
        </w:rPr>
        <w:t xml:space="preserve"> и характеристики</w:t>
      </w:r>
      <w:r w:rsidRPr="009F3D09">
        <w:rPr>
          <w:rFonts w:ascii="Times New Roman" w:hAnsi="Times New Roman"/>
          <w:b/>
          <w:sz w:val="24"/>
          <w:szCs w:val="24"/>
        </w:rPr>
        <w:t xml:space="preserve"> Товара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134"/>
        <w:gridCol w:w="6662"/>
      </w:tblGrid>
      <w:tr w:rsidR="00DD648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D6481" w:rsidRPr="000B0D0E" w:rsidRDefault="00DD6481" w:rsidP="002359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B0D0E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D6481" w:rsidRPr="000B0D0E" w:rsidRDefault="00DD6481" w:rsidP="002359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B0D0E">
              <w:rPr>
                <w:rFonts w:ascii="Times New Roman" w:hAnsi="Times New Roman"/>
                <w:b/>
                <w:bCs/>
              </w:rPr>
              <w:t>Наименование Товара</w:t>
            </w:r>
          </w:p>
        </w:tc>
        <w:tc>
          <w:tcPr>
            <w:tcW w:w="1134" w:type="dxa"/>
            <w:vAlign w:val="center"/>
          </w:tcPr>
          <w:p w:rsidR="00DD6481" w:rsidRPr="000B0D0E" w:rsidRDefault="007521F9" w:rsidP="002359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B0D0E">
              <w:rPr>
                <w:rFonts w:ascii="Times New Roman" w:hAnsi="Times New Roman"/>
                <w:b/>
                <w:bCs/>
              </w:rPr>
              <w:t>Маркировка Товара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DD6481" w:rsidRPr="000B0D0E" w:rsidRDefault="00DD6481" w:rsidP="002359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highlight w:val="yellow"/>
              </w:rPr>
            </w:pPr>
            <w:r w:rsidRPr="000B0D0E">
              <w:rPr>
                <w:rFonts w:ascii="Times New Roman" w:hAnsi="Times New Roman"/>
                <w:b/>
                <w:bCs/>
              </w:rPr>
              <w:t>Характеристики Товара</w:t>
            </w:r>
          </w:p>
        </w:tc>
      </w:tr>
      <w:tr w:rsidR="00124796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124796" w:rsidRPr="000B0D0E" w:rsidRDefault="00124796" w:rsidP="0012479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B0D0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796" w:rsidRPr="00D1161A" w:rsidRDefault="00D1161A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1161A">
              <w:rPr>
                <w:rFonts w:ascii="Times New Roman" w:hAnsi="Times New Roman"/>
              </w:rPr>
              <w:t>Ответвительный</w:t>
            </w:r>
            <w:proofErr w:type="spellEnd"/>
            <w:r w:rsidRPr="00D1161A">
              <w:rPr>
                <w:rFonts w:ascii="Times New Roman" w:hAnsi="Times New Roman"/>
              </w:rPr>
              <w:t xml:space="preserve"> прокалывающий герметичный зажим магистральный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796" w:rsidRPr="000B0D0E" w:rsidRDefault="00124796" w:rsidP="001247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0D0E">
              <w:rPr>
                <w:rFonts w:ascii="Times New Roman" w:hAnsi="Times New Roman"/>
              </w:rPr>
              <w:t>(P 70)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796" w:rsidRPr="000B0D0E" w:rsidRDefault="00124796" w:rsidP="001247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0D0E">
              <w:rPr>
                <w:rFonts w:ascii="Times New Roman" w:hAnsi="Times New Roman"/>
              </w:rPr>
              <w:t xml:space="preserve">Для соединения и ответвления СИП/СИП. Сечение магистраль/ответвление 25-150/25-95 мм². Затягивающий болт или гайка электрически изолированы от контактных пластин. </w:t>
            </w:r>
            <w:proofErr w:type="spellStart"/>
            <w:r w:rsidRPr="000B0D0E">
              <w:rPr>
                <w:rFonts w:ascii="Times New Roman" w:hAnsi="Times New Roman"/>
              </w:rPr>
              <w:t>Срывная</w:t>
            </w:r>
            <w:proofErr w:type="spellEnd"/>
            <w:r w:rsidRPr="000B0D0E">
              <w:rPr>
                <w:rFonts w:ascii="Times New Roman" w:hAnsi="Times New Roman"/>
              </w:rPr>
              <w:t xml:space="preserve"> головка должна быть выполнена из алюминиевого сплава методом литья. Нижняя часть зажима должна быть снабжена специальным шестигранником под ключ для удержания зажима во время монтажа.</w:t>
            </w:r>
          </w:p>
        </w:tc>
      </w:tr>
      <w:tr w:rsidR="00D7078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3149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85" w:rsidRPr="00D1161A" w:rsidRDefault="00D1161A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1161A">
              <w:rPr>
                <w:rFonts w:ascii="Times New Roman" w:hAnsi="Times New Roman"/>
              </w:rPr>
              <w:t>Ответвительный</w:t>
            </w:r>
            <w:proofErr w:type="spellEnd"/>
            <w:r w:rsidRPr="00D1161A">
              <w:rPr>
                <w:rFonts w:ascii="Times New Roman" w:hAnsi="Times New Roman"/>
              </w:rPr>
              <w:t xml:space="preserve"> прокалывающий герметичный зажим магистральный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(CT 70 P)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 xml:space="preserve">Для соединения и ответвления СИП/СИП. Сечение магистраль/ответвление 16-150/4-35 мм². Затягивающий болт или гайка электрически должны быть изолированы от контактных пластин. </w:t>
            </w:r>
            <w:proofErr w:type="spellStart"/>
            <w:r w:rsidRPr="00C31496">
              <w:rPr>
                <w:rFonts w:ascii="Times New Roman" w:hAnsi="Times New Roman"/>
              </w:rPr>
              <w:t>Срывная</w:t>
            </w:r>
            <w:proofErr w:type="spellEnd"/>
            <w:r w:rsidRPr="00C31496">
              <w:rPr>
                <w:rFonts w:ascii="Times New Roman" w:hAnsi="Times New Roman"/>
              </w:rPr>
              <w:t xml:space="preserve"> головка должна быть выполнена из алюминиевого сплава методом литья. Нижняя часть зажима должна быть снабжена специальным шестигранником под ключ для удержания зажима во время монтажа.</w:t>
            </w:r>
          </w:p>
        </w:tc>
      </w:tr>
      <w:tr w:rsidR="00D7078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70785" w:rsidRPr="000B0D0E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green"/>
              </w:rPr>
            </w:pPr>
            <w:r w:rsidRPr="00C3149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85" w:rsidRPr="000B0D0E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B0D0E">
              <w:rPr>
                <w:rFonts w:ascii="Times New Roman" w:hAnsi="Times New Roman"/>
              </w:rPr>
              <w:t xml:space="preserve">Зажим </w:t>
            </w:r>
            <w:r w:rsidRPr="00D1161A">
              <w:rPr>
                <w:rFonts w:ascii="Times New Roman" w:hAnsi="Times New Roman"/>
              </w:rPr>
              <w:t>анкерный магистральный с крюком для СИП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785" w:rsidRPr="000B0D0E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(PAC 1500)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785" w:rsidRPr="000B0D0E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 xml:space="preserve">Анкерная арматура для СИП-2. Корпус зажима – </w:t>
            </w:r>
            <w:proofErr w:type="spellStart"/>
            <w:r w:rsidRPr="00C31496">
              <w:rPr>
                <w:rFonts w:ascii="Times New Roman" w:hAnsi="Times New Roman"/>
              </w:rPr>
              <w:t>экструдированный</w:t>
            </w:r>
            <w:proofErr w:type="spellEnd"/>
            <w:r w:rsidRPr="00C31496">
              <w:rPr>
                <w:rFonts w:ascii="Times New Roman" w:hAnsi="Times New Roman"/>
              </w:rPr>
              <w:t xml:space="preserve"> профиль из алюминиевого сплава. МРНЗ 15 кН, диапазон сечений 50-70 мм². Клинья и вкладыши – из диэлектрического материала. Тросик должен быть запрессован в корпусе зажима и снабжён крюком для подвешивания и блокировки на кронштейне. Все составляющие конструкцию детали не должны выпадать из зажимов. Кромки изделий должны быть гладкими и не иметь заусениц.</w:t>
            </w:r>
          </w:p>
        </w:tc>
      </w:tr>
      <w:tr w:rsidR="00D7078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3149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785" w:rsidRPr="000B0D0E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C31496">
              <w:rPr>
                <w:rFonts w:ascii="Times New Roman" w:hAnsi="Times New Roman"/>
              </w:rPr>
              <w:t>(MJPT 54.6N)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785" w:rsidRPr="000B0D0E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C31496">
              <w:rPr>
                <w:rFonts w:ascii="Times New Roman" w:hAnsi="Times New Roman"/>
              </w:rPr>
              <w:t xml:space="preserve"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C31496">
              <w:rPr>
                <w:rFonts w:ascii="Times New Roman" w:hAnsi="Times New Roman"/>
              </w:rPr>
              <w:t>опрессовочных</w:t>
            </w:r>
            <w:proofErr w:type="spellEnd"/>
            <w:r w:rsidRPr="00C31496">
              <w:rPr>
                <w:rFonts w:ascii="Times New Roman" w:hAnsi="Times New Roman"/>
              </w:rPr>
              <w:t xml:space="preserve"> колец. Сечение несущей жилы 54,6 мм².</w:t>
            </w:r>
          </w:p>
        </w:tc>
      </w:tr>
      <w:tr w:rsidR="00D7078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3149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(MJPT 120 N)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 xml:space="preserve"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C31496">
              <w:rPr>
                <w:rFonts w:ascii="Times New Roman" w:hAnsi="Times New Roman"/>
              </w:rPr>
              <w:t>опрессовочных</w:t>
            </w:r>
            <w:proofErr w:type="spellEnd"/>
            <w:r w:rsidRPr="00C31496">
              <w:rPr>
                <w:rFonts w:ascii="Times New Roman" w:hAnsi="Times New Roman"/>
              </w:rPr>
              <w:t xml:space="preserve"> колец. Сечение несущей жилы 120 мм².</w:t>
            </w:r>
          </w:p>
        </w:tc>
      </w:tr>
      <w:tr w:rsidR="00D7078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31496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Соединительный зажим для проводов ввода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(MJPB 16)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целого провода. Сечение жил 16 мм².</w:t>
            </w:r>
          </w:p>
        </w:tc>
      </w:tr>
      <w:tr w:rsidR="00D7078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3149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(MJPT 35)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целого провода. Сечение фазных жил 35 мм².</w:t>
            </w:r>
          </w:p>
        </w:tc>
      </w:tr>
      <w:tr w:rsidR="00D7078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31496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(MJPT 50)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целого провода. Сечение фазных жил 50 мм².</w:t>
            </w:r>
          </w:p>
        </w:tc>
      </w:tr>
      <w:tr w:rsidR="00D7078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3149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0785" w:rsidRPr="00C31496" w:rsidRDefault="00D70785" w:rsidP="00D707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(MJPT 70)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0785" w:rsidRPr="00C31496" w:rsidRDefault="00D70785" w:rsidP="00D707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31496">
              <w:rPr>
                <w:rFonts w:ascii="Times New Roman" w:hAnsi="Times New Roman"/>
              </w:rPr>
              <w:t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целого провода. Сечение фазных жил 70 мм².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F22074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2074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F22074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Монтажная лента в кассете (50 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F22074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2074">
              <w:rPr>
                <w:rFonts w:ascii="Times New Roman" w:hAnsi="Times New Roman"/>
              </w:rPr>
              <w:t>(F 207) в 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F22074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2074">
              <w:rPr>
                <w:rFonts w:ascii="Times New Roman" w:hAnsi="Times New Roman"/>
              </w:rPr>
              <w:t>Должна изготавливаться из нержавеющей стали с механическими характеристиками, имеющей предел текучести не менее 230 МПа, относительное удлинение при разрыве не менее 40 %, предел прочности при растяжении не менее 540 МПа. Содержание Никеля (</w:t>
            </w:r>
            <w:proofErr w:type="spellStart"/>
            <w:r w:rsidRPr="00F22074">
              <w:rPr>
                <w:rFonts w:ascii="Times New Roman" w:hAnsi="Times New Roman"/>
              </w:rPr>
              <w:t>Ni</w:t>
            </w:r>
            <w:proofErr w:type="spellEnd"/>
            <w:r w:rsidRPr="00F22074">
              <w:rPr>
                <w:rFonts w:ascii="Times New Roman" w:hAnsi="Times New Roman"/>
              </w:rPr>
              <w:t>) должно быть не менее 3%, содержание Хрома (</w:t>
            </w:r>
            <w:proofErr w:type="spellStart"/>
            <w:r w:rsidRPr="00F22074">
              <w:rPr>
                <w:rFonts w:ascii="Times New Roman" w:hAnsi="Times New Roman"/>
              </w:rPr>
              <w:t>Cr</w:t>
            </w:r>
            <w:proofErr w:type="spellEnd"/>
            <w:r w:rsidRPr="00F22074">
              <w:rPr>
                <w:rFonts w:ascii="Times New Roman" w:hAnsi="Times New Roman"/>
              </w:rPr>
              <w:t>) не менее 16%. Монтажная лента должна иметь обработанные кромки. Ширина ленты должна составлять 20+0,5-1 мм, а толщина (0,7 ± 0,07) мм или (0,8 ± 0,08) мм. Для абонентских подключений, допускается применение ленты с шириной 10+0,5-1 мм. МЛ должна поставляться в бухтах, длина ленты в бухте должна составлять (50 ± 0,5) м. Упаковка МЛ должна обеспечивать возможность её размотки без применения специальных инструментов и устройств. Упаковка должна исключать самопроизвольное разматывание ленты после вскрытия. Кассета должна обеспечивать возможность обратной намотки ленты.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0B0D0E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green"/>
              </w:rPr>
            </w:pPr>
            <w:r w:rsidRPr="00F22074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0B0D0E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365A51">
              <w:rPr>
                <w:rFonts w:ascii="Times New Roman" w:hAnsi="Times New Roman"/>
              </w:rPr>
              <w:t>Монтажная лента в кассете (50 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0B0D0E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F22074">
              <w:rPr>
                <w:rFonts w:ascii="Times New Roman" w:hAnsi="Times New Roman"/>
              </w:rPr>
              <w:t>(F 20.7) в м.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0B0D0E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867A56">
              <w:rPr>
                <w:rFonts w:ascii="Times New Roman" w:hAnsi="Times New Roman"/>
              </w:rPr>
              <w:t>Должна изготавливаться из нержавеющей стали с механическими характеристиками, имеющей предел текучести не менее 230 МПа, относительное удлинение при разрыве не менее 40 %, предел прочности при растяжении не менее 540 МПа. Содержание Никеля (</w:t>
            </w:r>
            <w:proofErr w:type="spellStart"/>
            <w:r w:rsidRPr="00867A56">
              <w:rPr>
                <w:rFonts w:ascii="Times New Roman" w:hAnsi="Times New Roman"/>
              </w:rPr>
              <w:t>Ni</w:t>
            </w:r>
            <w:proofErr w:type="spellEnd"/>
            <w:r w:rsidRPr="00867A56">
              <w:rPr>
                <w:rFonts w:ascii="Times New Roman" w:hAnsi="Times New Roman"/>
              </w:rPr>
              <w:t>) должно быть не менее 3%, содержание Хрома (</w:t>
            </w:r>
            <w:proofErr w:type="spellStart"/>
            <w:r w:rsidRPr="00867A56">
              <w:rPr>
                <w:rFonts w:ascii="Times New Roman" w:hAnsi="Times New Roman"/>
              </w:rPr>
              <w:t>Cr</w:t>
            </w:r>
            <w:proofErr w:type="spellEnd"/>
            <w:r w:rsidRPr="00867A56">
              <w:rPr>
                <w:rFonts w:ascii="Times New Roman" w:hAnsi="Times New Roman"/>
              </w:rPr>
              <w:t>) не менее 16%. Монтажная лента должна иметь обработанные кромки. Ширина ленты должна составлять 20+0,5-1 мм, а толщина (0,7 ± 0,07) мм или (0,8 ± 0,08) мм. Для абонентских подключений, допускается применение ленты с шириной 10+0,5-1 мм. МЛ должна поставляться в бухтах, длина ленты в бухте должна составлять (50 ± 0,5) м. Упаковка МЛ должна обеспечивать возможность её размотки без применения специальных инструментов и устройств. Упаковка должна исключать самопроизвольное разматывание ленты после вскрытия. Кассета должна обеспечивать возможность обратной намотки ленты.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7A56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 xml:space="preserve">Скрепа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867A56" w:rsidRDefault="00863650" w:rsidP="00867A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(C</w:t>
            </w:r>
            <w:r w:rsidR="00867A56" w:rsidRPr="00867A56">
              <w:rPr>
                <w:rFonts w:ascii="Times New Roman" w:hAnsi="Times New Roman"/>
              </w:rPr>
              <w:t xml:space="preserve"> 20) –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 xml:space="preserve">Должна изготавливаться из нержавеющей стали. Разрушающая нагрузка не менее 8.4 </w:t>
            </w:r>
            <w:proofErr w:type="spellStart"/>
            <w:r w:rsidRPr="00867A56">
              <w:rPr>
                <w:rFonts w:ascii="Times New Roman" w:hAnsi="Times New Roman"/>
              </w:rPr>
              <w:t>кН.</w:t>
            </w:r>
            <w:proofErr w:type="spellEnd"/>
            <w:r w:rsidRPr="00867A56">
              <w:rPr>
                <w:rFonts w:ascii="Times New Roman" w:hAnsi="Times New Roman"/>
              </w:rPr>
              <w:t xml:space="preserve"> Содержание Никеля должно быть не менее 3%, содержание Хрома не менее 16%. При монтаже не должно наблюдаться деформации. Скрепа не должны уменьшать механическую прочность МЛ (после монтажа не должно быть трещин и надрывов на МЛ). Технологический разрез выполнен со стороны прилегания ленты к опоре. Для монтажной ленты ширина 20 мм.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7A56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Защитный колпачок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(CE 16-150)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Материал - диэлектрический эластомер. Диапазон сечений 16-150 мм².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7A56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Инструмент для натяжения ленты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(OPV)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 xml:space="preserve">Ручной инструмент для натяжения бандажной ленты. Имеет специальный нож для отрезания лишнего конца ленты. 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7A56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 xml:space="preserve">Герметизирующая лента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SCT20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 xml:space="preserve">Лента изоляционная </w:t>
            </w:r>
            <w:r w:rsidRPr="00867A56">
              <w:rPr>
                <w:rFonts w:ascii="Times New Roman" w:hAnsi="Times New Roman"/>
                <w:strike/>
              </w:rPr>
              <w:t xml:space="preserve">- </w:t>
            </w:r>
            <w:r w:rsidRPr="00867A56">
              <w:rPr>
                <w:rFonts w:ascii="Times New Roman" w:hAnsi="Times New Roman"/>
              </w:rPr>
              <w:t>19 мм х 9,15 м</w:t>
            </w:r>
          </w:p>
          <w:p w:rsidR="00863650" w:rsidRPr="00867A56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Предназначена для восстановления герметичности изоляции СИП. Устойчивая к ультрафиолетовому излучению. Ширина ленты не менее 19мм длинна не менее 9,15м.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67A56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867A56" w:rsidRDefault="00643E98" w:rsidP="00643E9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D1161A">
              <w:rPr>
                <w:rFonts w:ascii="Times New Roman" w:hAnsi="Times New Roman"/>
              </w:rPr>
              <w:t>Ответвительный</w:t>
            </w:r>
            <w:proofErr w:type="spellEnd"/>
            <w:r w:rsidRPr="00D1161A">
              <w:rPr>
                <w:rFonts w:ascii="Times New Roman" w:hAnsi="Times New Roman"/>
              </w:rPr>
              <w:t xml:space="preserve"> п</w:t>
            </w:r>
            <w:r>
              <w:rPr>
                <w:rFonts w:ascii="Times New Roman" w:hAnsi="Times New Roman"/>
              </w:rPr>
              <w:t>рокалывающий герметичный зажим абонентский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867A5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7A56">
              <w:rPr>
                <w:rFonts w:ascii="Times New Roman" w:hAnsi="Times New Roman"/>
              </w:rPr>
              <w:t>(CT 16 P)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A56" w:rsidRPr="00867A56" w:rsidRDefault="00863650" w:rsidP="008636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7A5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Для соединения и ответвления СИП/СИП. Сечение магистраль/ответвление 16-95/1,5-16 мм². Затягивающий болт или гайка электрически изолированы от контактных пластин. </w:t>
            </w:r>
            <w:proofErr w:type="spellStart"/>
            <w:r w:rsidRPr="00867A56">
              <w:rPr>
                <w:rFonts w:ascii="Times New Roman" w:eastAsia="Times New Roman" w:hAnsi="Times New Roman"/>
                <w:color w:val="000000"/>
                <w:lang w:eastAsia="ru-RU"/>
              </w:rPr>
              <w:t>Срывная</w:t>
            </w:r>
            <w:proofErr w:type="spellEnd"/>
            <w:r w:rsidRPr="00867A5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головка должна быть выполнена из алюминиевого сплава методом литья. </w:t>
            </w:r>
            <w:r w:rsidR="00867A56" w:rsidRPr="00867A56">
              <w:rPr>
                <w:rFonts w:ascii="Times New Roman" w:eastAsia="Times New Roman" w:hAnsi="Times New Roman"/>
                <w:color w:val="000000"/>
                <w:lang w:eastAsia="ru-RU"/>
              </w:rPr>
              <w:t>Нижняя часть зажима снабжена специальным шестигранником под ключ для удержания зажима во время монтажа</w:t>
            </w:r>
          </w:p>
          <w:p w:rsidR="00863650" w:rsidRPr="000B0D0E" w:rsidRDefault="00863650" w:rsidP="0086365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highlight w:val="green"/>
                <w:lang w:eastAsia="ru-RU"/>
              </w:rPr>
            </w:pPr>
            <w:r w:rsidRPr="00867A5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Контактные пластины - лужёная медь. 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365A51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365A51" w:rsidRDefault="00867A56" w:rsidP="00644E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Набор инструментов для монтажа </w:t>
            </w:r>
            <w:r w:rsidR="00644E77" w:rsidRPr="00365A51">
              <w:rPr>
                <w:rFonts w:ascii="Times New Roman" w:hAnsi="Times New Roman"/>
              </w:rPr>
              <w:t>СИП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365A51" w:rsidRDefault="00644E77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(ВК-2)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365A51" w:rsidRDefault="00867A56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Сумка с прорезиненным дном, Ручная лебедка (Р1000), Инструмент для натяжения ленты (OPV), Натяжное устройство для СИП (SCT25-120), Вертлюг (Е-В), Чулок металлический для пучка СИП 20-30мм, Чулок металлический для пучка СИП 30-40мм, Чулок металлический для пучка СИП 10-20мм, Инструмент для снятия изоляции с провода(WS), Секторные ножницы для резки проводов (С 32), Инструмент для затяжки стяжных хомутков (RIL 9), Ножницы для резки ленты(CIS), Разделитель фаз (СТ), </w:t>
            </w:r>
            <w:proofErr w:type="spellStart"/>
            <w:r w:rsidRPr="00365A51">
              <w:rPr>
                <w:rFonts w:ascii="Times New Roman" w:hAnsi="Times New Roman"/>
              </w:rPr>
              <w:t>Кардощетка</w:t>
            </w:r>
            <w:proofErr w:type="spellEnd"/>
            <w:r w:rsidRPr="00365A51">
              <w:rPr>
                <w:rFonts w:ascii="Times New Roman" w:hAnsi="Times New Roman"/>
              </w:rPr>
              <w:t>, Молоток, Ключ-трещотка с набором головок (10,13,17мм), Плоскогубцы 200 мм 1000 V SIT, Мягкое ведро 10 л, Колышки для тканевого полотна, Карабин «ринг» 22 кН, Тканевое полотно 1,4 х 1,4 м, Гидравлический ручной пресс HT 50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2967E0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967E0">
              <w:rPr>
                <w:rFonts w:ascii="Times New Roman" w:hAnsi="Times New Roman"/>
                <w:bCs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2967E0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67E0">
              <w:rPr>
                <w:rFonts w:ascii="Times New Roman" w:hAnsi="Times New Roman"/>
              </w:rPr>
              <w:t>Инструмент для снятия изоляции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2967E0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67E0">
              <w:rPr>
                <w:rFonts w:ascii="Times New Roman" w:hAnsi="Times New Roman"/>
              </w:rPr>
              <w:t>(DBT)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0B0D0E" w:rsidRDefault="00863650" w:rsidP="002967E0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2967E0">
              <w:rPr>
                <w:rFonts w:ascii="Times New Roman" w:hAnsi="Times New Roman"/>
              </w:rPr>
              <w:t>Нож-звездочка для снятия изоляции с СИП одним инструментом. Сечения провода 16, 25, 35, 54,6, 70, 150 мм</w:t>
            </w:r>
            <w:r w:rsidR="002967E0" w:rsidRPr="002967E0">
              <w:rPr>
                <w:rFonts w:ascii="Times New Roman" w:hAnsi="Times New Roman"/>
                <w:vertAlign w:val="superscript"/>
              </w:rPr>
              <w:t>2</w:t>
            </w:r>
            <w:r w:rsidRPr="002967E0">
              <w:rPr>
                <w:rFonts w:ascii="Times New Roman" w:hAnsi="Times New Roman"/>
              </w:rPr>
              <w:t>.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FE1806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E1806">
              <w:rPr>
                <w:rFonts w:ascii="Times New Roman" w:hAnsi="Times New Roman"/>
                <w:bCs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365A51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Нож монтерский с изолирующей рукояткой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365A51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(EK-51)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365A51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Для снятия пластмассовой оболочки и рабочей изоляции жил кабелей. Лезвие - серповидное стальное с опорным башмаком на вершине. Рукоятка - изолированная с отверстием под карабин. Нож должен иметь защитный колпачок. </w:t>
            </w:r>
          </w:p>
        </w:tc>
      </w:tr>
      <w:tr w:rsidR="0086365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63650" w:rsidRPr="00365A51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3650" w:rsidRPr="00365A51" w:rsidRDefault="00863650" w:rsidP="00FE180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Ключ </w:t>
            </w:r>
            <w:r w:rsidR="00D95EB1" w:rsidRPr="00365A51">
              <w:rPr>
                <w:rFonts w:ascii="Times New Roman" w:hAnsi="Times New Roman"/>
              </w:rPr>
              <w:t>накидной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63650" w:rsidRPr="00365A51" w:rsidRDefault="00863650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(CT 13/17)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50" w:rsidRPr="00365A51" w:rsidRDefault="00863650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Ключ двухсторонний. Материал - сталь. Должен </w:t>
            </w:r>
            <w:r w:rsidR="0039691C" w:rsidRPr="00365A51">
              <w:rPr>
                <w:rFonts w:ascii="Times New Roman" w:hAnsi="Times New Roman"/>
              </w:rPr>
              <w:t>иметь</w:t>
            </w:r>
            <w:r w:rsidRPr="00365A51">
              <w:rPr>
                <w:rFonts w:ascii="Times New Roman" w:hAnsi="Times New Roman"/>
              </w:rPr>
              <w:t xml:space="preserve"> прорезиненную рукоятку. Несъемная головка на 13 и 17 мм.</w:t>
            </w: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365A51" w:rsidRDefault="0039691C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365A51" w:rsidRDefault="004545F5" w:rsidP="004545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Крепление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365A51" w:rsidRDefault="001E4452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</w:t>
            </w:r>
            <w:r w:rsidR="004545F5" w:rsidRPr="00365A51">
              <w:rPr>
                <w:rFonts w:ascii="Times New Roman" w:hAnsi="Times New Roman"/>
              </w:rPr>
              <w:t>SF 50</w:t>
            </w:r>
            <w:r w:rsidRPr="00365A51">
              <w:rPr>
                <w:rFonts w:ascii="Times New Roman" w:hAnsi="Times New Roman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365A51" w:rsidRDefault="004545F5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Диэлектрический материал. Расстояние от жгута СИП до стены не менее 60 мм. Дюбель-гвоздь - металлический.</w:t>
            </w:r>
          </w:p>
          <w:p w:rsidR="004545F5" w:rsidRPr="00365A51" w:rsidRDefault="004545F5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4545F5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545F5">
              <w:rPr>
                <w:rFonts w:ascii="Times New Roman" w:hAnsi="Times New Roman"/>
                <w:bCs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365A51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Зажим анкерный магистральный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365A51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(PA 1500)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365A51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Анкерная арматура для СИП-2. Корпус зажима – </w:t>
            </w:r>
            <w:proofErr w:type="spellStart"/>
            <w:r w:rsidRPr="00365A51">
              <w:rPr>
                <w:rFonts w:ascii="Times New Roman" w:hAnsi="Times New Roman"/>
              </w:rPr>
              <w:t>экструдированный</w:t>
            </w:r>
            <w:proofErr w:type="spellEnd"/>
            <w:r w:rsidRPr="00365A51">
              <w:rPr>
                <w:rFonts w:ascii="Times New Roman" w:hAnsi="Times New Roman"/>
              </w:rPr>
              <w:t xml:space="preserve"> профиль из алюминиевого сплава. МРНЗ 15 кН, диапазон сечений 50-70 мм². Клинья и вкладыши – из диэлектрического материала. Тросик должен быть снабжен шаровидными </w:t>
            </w:r>
            <w:proofErr w:type="spellStart"/>
            <w:r w:rsidRPr="00365A51">
              <w:rPr>
                <w:rFonts w:ascii="Times New Roman" w:hAnsi="Times New Roman"/>
              </w:rPr>
              <w:t>оконцевателями</w:t>
            </w:r>
            <w:proofErr w:type="spellEnd"/>
            <w:r w:rsidRPr="00365A51">
              <w:rPr>
                <w:rFonts w:ascii="Times New Roman" w:hAnsi="Times New Roman"/>
              </w:rPr>
              <w:t>. Все составляющие конструкцию детали не должны выпадать из зажимов. Кромки изделий должны быть гладкими и не иметь заусениц.</w:t>
            </w: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0B0D0E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green"/>
              </w:rPr>
            </w:pPr>
            <w:r w:rsidRPr="00F719F0">
              <w:rPr>
                <w:rFonts w:ascii="Times New Roman" w:hAnsi="Times New Roman"/>
                <w:bCs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9F2439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9F2439">
              <w:rPr>
                <w:rFonts w:ascii="Times New Roman" w:hAnsi="Times New Roman"/>
              </w:rPr>
              <w:t>Ответвительный</w:t>
            </w:r>
            <w:proofErr w:type="spellEnd"/>
            <w:r w:rsidRPr="009F2439">
              <w:rPr>
                <w:rFonts w:ascii="Times New Roman" w:hAnsi="Times New Roman"/>
              </w:rPr>
              <w:t xml:space="preserve"> прокалывающий герметичный зажим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0B0D0E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F719F0">
              <w:rPr>
                <w:rFonts w:ascii="Times New Roman" w:hAnsi="Times New Roman"/>
              </w:rPr>
              <w:t>(CTN 70 P)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0B0D0E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F719F0">
              <w:rPr>
                <w:rFonts w:ascii="Times New Roman" w:hAnsi="Times New Roman"/>
              </w:rPr>
              <w:t xml:space="preserve">Для присоединения неизолированных алюминиевых проводов ВЛ с СИП. Сечение магистраль/ответвление 16-150/4-35 мм². Затягивающий болт или гайка электрически изолированы от контактных пластин. </w:t>
            </w:r>
            <w:proofErr w:type="spellStart"/>
            <w:r w:rsidRPr="00F719F0">
              <w:rPr>
                <w:rFonts w:ascii="Times New Roman" w:hAnsi="Times New Roman"/>
              </w:rPr>
              <w:t>Срывная</w:t>
            </w:r>
            <w:proofErr w:type="spellEnd"/>
            <w:r w:rsidRPr="00F719F0">
              <w:rPr>
                <w:rFonts w:ascii="Times New Roman" w:hAnsi="Times New Roman"/>
              </w:rPr>
              <w:t xml:space="preserve"> головка должна быть выполнена из металлического сплава методом литья. Цвет корпуса - серый. Зажим должен иметь цветовое отличие от зажимов, применяемых при ответвлении СИП от ВЛИ. </w:t>
            </w: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0B0D0E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green"/>
              </w:rPr>
            </w:pPr>
            <w:r w:rsidRPr="00F719F0">
              <w:rPr>
                <w:rFonts w:ascii="Times New Roman" w:hAnsi="Times New Roman"/>
                <w:bCs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9F2439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439">
              <w:rPr>
                <w:rFonts w:ascii="Times New Roman" w:hAnsi="Times New Roman"/>
              </w:rPr>
              <w:t>Зажим анкерный магистральный для СИП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0B0D0E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F719F0">
              <w:rPr>
                <w:rFonts w:ascii="Times New Roman" w:hAnsi="Times New Roman"/>
              </w:rPr>
              <w:t>(DN 95-120)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0B0D0E" w:rsidRDefault="0039691C" w:rsidP="00F719F0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F719F0">
              <w:rPr>
                <w:rFonts w:ascii="Times New Roman" w:hAnsi="Times New Roman"/>
              </w:rPr>
              <w:t xml:space="preserve">Анкерная арматура для СИП-2. Корпус зажима – </w:t>
            </w:r>
            <w:proofErr w:type="spellStart"/>
            <w:r w:rsidRPr="00F719F0">
              <w:rPr>
                <w:rFonts w:ascii="Times New Roman" w:hAnsi="Times New Roman"/>
              </w:rPr>
              <w:t>экструдированный</w:t>
            </w:r>
            <w:proofErr w:type="spellEnd"/>
            <w:r w:rsidRPr="00F719F0">
              <w:rPr>
                <w:rFonts w:ascii="Times New Roman" w:hAnsi="Times New Roman"/>
              </w:rPr>
              <w:t xml:space="preserve"> профиль из алюминиевого сплава. МРНЗ 22 кН, диапазон сечений 70-120 мм². Клинья и вкладыши – из диэлектрического материала. Тросик должен быть снабжен шаровидными </w:t>
            </w:r>
            <w:proofErr w:type="spellStart"/>
            <w:r w:rsidRPr="00F719F0">
              <w:rPr>
                <w:rFonts w:ascii="Times New Roman" w:hAnsi="Times New Roman"/>
              </w:rPr>
              <w:t>оконцевателями</w:t>
            </w:r>
            <w:proofErr w:type="spellEnd"/>
            <w:r w:rsidRPr="00F719F0">
              <w:rPr>
                <w:rFonts w:ascii="Times New Roman" w:hAnsi="Times New Roman"/>
              </w:rPr>
              <w:t>. Все составляющие конструкцию детали не должны выпадать из зажимов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0B0D0E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green"/>
              </w:rPr>
            </w:pPr>
            <w:r w:rsidRPr="00F719F0">
              <w:rPr>
                <w:rFonts w:ascii="Times New Roman" w:hAnsi="Times New Roman"/>
                <w:bCs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0B0D0E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9F2439">
              <w:rPr>
                <w:rFonts w:ascii="Times New Roman" w:hAnsi="Times New Roman"/>
              </w:rPr>
              <w:t>Комплект промежуточной подвески разборный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0B0D0E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F719F0">
              <w:rPr>
                <w:rFonts w:ascii="Times New Roman" w:hAnsi="Times New Roman"/>
              </w:rPr>
              <w:t>(ES 1500C)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9F0" w:rsidRPr="00F719F0" w:rsidRDefault="00F719F0" w:rsidP="00F719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 xml:space="preserve">Комплект – разборный. Материал кронштейна – антикоррозионный алюминиевый сплав, зажим из диэлектрического материала. Сечение: 25-120 мм². МРНЗ не менее 12 </w:t>
            </w:r>
            <w:proofErr w:type="spellStart"/>
            <w:r w:rsidRPr="00F719F0">
              <w:rPr>
                <w:rFonts w:ascii="Times New Roman" w:hAnsi="Times New Roman"/>
              </w:rPr>
              <w:t>кН.</w:t>
            </w:r>
            <w:proofErr w:type="spellEnd"/>
            <w:r w:rsidRPr="00F719F0">
              <w:rPr>
                <w:rFonts w:ascii="Times New Roman" w:hAnsi="Times New Roman"/>
              </w:rPr>
              <w:t xml:space="preserve"> В кронштейне </w:t>
            </w:r>
            <w:r>
              <w:rPr>
                <w:rFonts w:ascii="Times New Roman" w:hAnsi="Times New Roman"/>
              </w:rPr>
              <w:t xml:space="preserve">должно быть </w:t>
            </w:r>
            <w:r w:rsidRPr="00F719F0">
              <w:rPr>
                <w:rFonts w:ascii="Times New Roman" w:hAnsi="Times New Roman"/>
              </w:rPr>
              <w:t xml:space="preserve">наличие технологического выступа под крюк монтажного раскаточного ролика. </w:t>
            </w:r>
          </w:p>
          <w:p w:rsidR="00E33341" w:rsidRPr="000B0D0E" w:rsidRDefault="00F719F0" w:rsidP="00F719F0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F719F0">
              <w:rPr>
                <w:rFonts w:ascii="Times New Roman" w:hAnsi="Times New Roman"/>
              </w:rPr>
              <w:t xml:space="preserve">Зажим не должен иметь звена ограниченной прочности и подвижного звена. Кромки изделий должны быть гладкими и не иметь заусениц и </w:t>
            </w:r>
            <w:proofErr w:type="spellStart"/>
            <w:r w:rsidRPr="00F719F0">
              <w:rPr>
                <w:rFonts w:ascii="Times New Roman" w:hAnsi="Times New Roman"/>
              </w:rPr>
              <w:t>облоя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F719F0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19F0">
              <w:rPr>
                <w:rFonts w:ascii="Times New Roman" w:hAnsi="Times New Roman"/>
                <w:bCs/>
              </w:rPr>
              <w:t>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F719F0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>Анкерный кронштейн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F719F0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>(CS 10.3)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F719F0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 xml:space="preserve">Материал – антикоррозионный алюминиевый сплав. МРНЗ 15 </w:t>
            </w:r>
            <w:proofErr w:type="spellStart"/>
            <w:r w:rsidRPr="00F719F0">
              <w:rPr>
                <w:rFonts w:ascii="Times New Roman" w:hAnsi="Times New Roman"/>
              </w:rPr>
              <w:t>кН.</w:t>
            </w:r>
            <w:proofErr w:type="spellEnd"/>
            <w:r w:rsidRPr="00F719F0">
              <w:rPr>
                <w:rFonts w:ascii="Times New Roman" w:hAnsi="Times New Roman"/>
              </w:rPr>
              <w:t xml:space="preserve">  Моноблок должен быть выполнен из </w:t>
            </w:r>
            <w:proofErr w:type="spellStart"/>
            <w:r w:rsidRPr="00F719F0">
              <w:rPr>
                <w:rFonts w:ascii="Times New Roman" w:hAnsi="Times New Roman"/>
              </w:rPr>
              <w:t>экструдированного</w:t>
            </w:r>
            <w:proofErr w:type="spellEnd"/>
            <w:r w:rsidRPr="00F719F0">
              <w:rPr>
                <w:rFonts w:ascii="Times New Roman" w:hAnsi="Times New Roman"/>
              </w:rPr>
              <w:t xml:space="preserve"> профиля. Должен иметь дополнительные выступы на поверхности, прилегающей к опоре, для увеличения угла захода монт</w:t>
            </w:r>
            <w:r w:rsidR="00CA33E6">
              <w:rPr>
                <w:rFonts w:ascii="Times New Roman" w:hAnsi="Times New Roman"/>
              </w:rPr>
              <w:t>ажной ленты на кронштейн, для повышения</w:t>
            </w:r>
            <w:r w:rsidR="0087377D">
              <w:rPr>
                <w:rFonts w:ascii="Times New Roman" w:hAnsi="Times New Roman"/>
              </w:rPr>
              <w:t xml:space="preserve"> прочности</w:t>
            </w:r>
            <w:r w:rsidRPr="00F719F0">
              <w:rPr>
                <w:rFonts w:ascii="Times New Roman" w:hAnsi="Times New Roman"/>
              </w:rPr>
              <w:t xml:space="preserve"> его крепления. Кромки изделий должны быть гладкими и не иметь заусениц.</w:t>
            </w:r>
          </w:p>
        </w:tc>
      </w:tr>
      <w:tr w:rsidR="008F2B2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F2B25" w:rsidRPr="00F719F0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19F0">
              <w:rPr>
                <w:rFonts w:ascii="Times New Roman" w:hAnsi="Times New Roman"/>
                <w:bCs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25" w:rsidRPr="00F719F0" w:rsidRDefault="008F2B25" w:rsidP="008F2B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 xml:space="preserve">Скрепа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2B25" w:rsidRPr="00F719F0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>(NC 10)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B25" w:rsidRPr="00F719F0" w:rsidRDefault="008F2B25" w:rsidP="008F2B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 xml:space="preserve">Должна изготавливаться из нержавеющей стали. Разрушающая нагрузка не менее 4 </w:t>
            </w:r>
            <w:proofErr w:type="spellStart"/>
            <w:r w:rsidRPr="00F719F0">
              <w:rPr>
                <w:rFonts w:ascii="Times New Roman" w:hAnsi="Times New Roman"/>
              </w:rPr>
              <w:t>кН.</w:t>
            </w:r>
            <w:proofErr w:type="spellEnd"/>
            <w:r w:rsidRPr="00F719F0">
              <w:rPr>
                <w:rFonts w:ascii="Times New Roman" w:hAnsi="Times New Roman"/>
              </w:rPr>
              <w:t xml:space="preserve"> Содержание Никеля должно быть не менее 3%, содержание Хрома не менее 16%. При монтаже не должно наблюдаться деформации. Скрепа не должны уменьшать механическую прочность МЛ (после монтажа не должно быть трещин и надрывов на МЛ). Технологический разрез выполнен со стороны прилегания ленты к опоре. Для монтажной ленты ширина 10 мм.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F719F0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719F0">
              <w:rPr>
                <w:rFonts w:ascii="Times New Roman" w:hAnsi="Times New Roman"/>
                <w:bCs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F719F0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>Комплект промежуточной подвески неразборный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F719F0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>(ES 54-14 P)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Pr="00365A51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719F0">
              <w:rPr>
                <w:rFonts w:ascii="Times New Roman" w:hAnsi="Times New Roman"/>
              </w:rPr>
              <w:t xml:space="preserve">Комплект – неразборный. Материал кронштейна – антикоррозионный алюминиевый сплав, зажим из диэлектрического материала. Сечение: 25-120 мм². МРНЗ 12 </w:t>
            </w:r>
            <w:proofErr w:type="spellStart"/>
            <w:r w:rsidRPr="00F719F0">
              <w:rPr>
                <w:rFonts w:ascii="Times New Roman" w:hAnsi="Times New Roman"/>
              </w:rPr>
              <w:t>кН.</w:t>
            </w:r>
            <w:proofErr w:type="spellEnd"/>
            <w:r w:rsidRPr="00F719F0">
              <w:rPr>
                <w:rFonts w:ascii="Times New Roman" w:hAnsi="Times New Roman"/>
              </w:rPr>
              <w:t xml:space="preserve"> В </w:t>
            </w:r>
            <w:r w:rsidRPr="00365A51">
              <w:rPr>
                <w:rFonts w:ascii="Times New Roman" w:hAnsi="Times New Roman"/>
              </w:rPr>
              <w:t xml:space="preserve">кронштейне должно быть наличие технологического выступа под крюк монтажного раскаточного ролика. </w:t>
            </w:r>
          </w:p>
          <w:p w:rsidR="00F719F0" w:rsidRPr="000B0D0E" w:rsidRDefault="00F719F0" w:rsidP="00E33341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365A51">
              <w:rPr>
                <w:rFonts w:ascii="Times New Roman" w:hAnsi="Times New Roman"/>
              </w:rPr>
              <w:t xml:space="preserve">Наличие звена ограниченной прочности и подвижного звена. Кромки изделий должны быть гладкими и не иметь заусениц и </w:t>
            </w:r>
            <w:proofErr w:type="spellStart"/>
            <w:r w:rsidRPr="00365A51">
              <w:rPr>
                <w:rFonts w:ascii="Times New Roman" w:hAnsi="Times New Roman"/>
              </w:rPr>
              <w:t>облоя</w:t>
            </w:r>
            <w:proofErr w:type="spellEnd"/>
            <w:r w:rsidRPr="00365A51">
              <w:rPr>
                <w:rFonts w:ascii="Times New Roman" w:hAnsi="Times New Roman"/>
              </w:rPr>
              <w:t>.</w:t>
            </w:r>
          </w:p>
        </w:tc>
      </w:tr>
      <w:tr w:rsidR="008F2B2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F2B25" w:rsidRPr="00365A51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25" w:rsidRPr="00365A51" w:rsidRDefault="008F2B25" w:rsidP="008F2B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Металлическая лента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2B25" w:rsidRPr="00365A51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F 10.7-201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B25" w:rsidRPr="00365A51" w:rsidRDefault="008F2B25" w:rsidP="008F2B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Должна изготавливаться из нержавеющей стали с механическими характеристиками, имеющей предел текучести не менее 230 МПа, относительное удлинение при разрыве не менее 40 %, предел прочности при растяжении не менее 540 МПа. Содержание Никеля (</w:t>
            </w:r>
            <w:proofErr w:type="spellStart"/>
            <w:r w:rsidRPr="00365A51">
              <w:rPr>
                <w:rFonts w:ascii="Times New Roman" w:hAnsi="Times New Roman"/>
              </w:rPr>
              <w:t>Ni</w:t>
            </w:r>
            <w:proofErr w:type="spellEnd"/>
            <w:r w:rsidRPr="00365A51">
              <w:rPr>
                <w:rFonts w:ascii="Times New Roman" w:hAnsi="Times New Roman"/>
              </w:rPr>
              <w:t>) должно быть не менее 3%, содержание Хрома (</w:t>
            </w:r>
            <w:proofErr w:type="spellStart"/>
            <w:r w:rsidRPr="00365A51">
              <w:rPr>
                <w:rFonts w:ascii="Times New Roman" w:hAnsi="Times New Roman"/>
              </w:rPr>
              <w:t>Cr</w:t>
            </w:r>
            <w:proofErr w:type="spellEnd"/>
            <w:r w:rsidRPr="00365A51">
              <w:rPr>
                <w:rFonts w:ascii="Times New Roman" w:hAnsi="Times New Roman"/>
              </w:rPr>
              <w:t>) не менее 16%. Монтажная лента должна иметь обработанные кромки. Ширина ленты должна составлять 10+0,5-1 мм, а толщина (0,7 ± 0,07) мм или (0,8 ± 0,08) мм. МЛ должна поставляться в бухтах, длина ленты в бухте должна составлять (50 ± 0,5) м. Упаковка МЛ должна обеспечивать возможность её размотки без применения специальных инструментов и устройств. Упаковка должна исключать самопроизвольное разматывание ленты после вскрытия. Кассета должна обеспечивать возможность обратной намотки ленты.</w:t>
            </w: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365A51" w:rsidRDefault="0039691C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365A51" w:rsidRDefault="00BF10CC" w:rsidP="00BF10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Стяжные хомутки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365A51" w:rsidRDefault="00BF10CC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(CSL 260)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365A51" w:rsidRDefault="00BF10CC" w:rsidP="008636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Диэлектрический материал. Длина 260 мм, ширина 8 мм. Температура плавления не менее 260 °С. Разрушающая продольная нагрузка не менее 0,4 кН</w:t>
            </w:r>
          </w:p>
        </w:tc>
      </w:tr>
      <w:tr w:rsidR="00D36272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36272" w:rsidRPr="00365A51" w:rsidRDefault="00D36272" w:rsidP="00D362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272" w:rsidRPr="00365A51" w:rsidRDefault="00D36272" w:rsidP="00D36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Крюк универсальный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6272" w:rsidRPr="00365A51" w:rsidRDefault="00D36272" w:rsidP="00D362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(CF 16)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272" w:rsidRPr="00365A51" w:rsidRDefault="00D36272" w:rsidP="00D362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Материал - сталь горячего </w:t>
            </w:r>
            <w:proofErr w:type="spellStart"/>
            <w:r w:rsidRPr="00365A51">
              <w:rPr>
                <w:rFonts w:ascii="Times New Roman" w:hAnsi="Times New Roman"/>
              </w:rPr>
              <w:t>цинкования</w:t>
            </w:r>
            <w:proofErr w:type="spellEnd"/>
            <w:r w:rsidRPr="00365A51">
              <w:rPr>
                <w:rFonts w:ascii="Times New Roman" w:hAnsi="Times New Roman"/>
              </w:rPr>
              <w:t>. Толщина цинкового покрытия - не менее 17,8 при горизонтальных нагрузках и 12,5 при вертикальных нагрузках.</w:t>
            </w:r>
          </w:p>
        </w:tc>
      </w:tr>
      <w:tr w:rsidR="0098233F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98233F" w:rsidRPr="00365A51" w:rsidRDefault="0098233F" w:rsidP="0098233F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33F" w:rsidRPr="00365A51" w:rsidRDefault="0098233F" w:rsidP="009823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Дистанционный фиксатор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233F" w:rsidRPr="00365A51" w:rsidRDefault="0098233F" w:rsidP="009823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(BIC-120)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33F" w:rsidRPr="00365A51" w:rsidRDefault="0098233F" w:rsidP="0098233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Диэлектрический материал. Расстояние от жгута СИП до опоры 120 мм. Крепление одной полосой металлической ленты и скрепы.</w:t>
            </w: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04595E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4595E"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9F2439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2439">
              <w:rPr>
                <w:rFonts w:ascii="Times New Roman" w:hAnsi="Times New Roman"/>
              </w:rPr>
              <w:t>Анкерный кронштейн для магистрали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04595E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595E">
              <w:rPr>
                <w:rFonts w:ascii="Times New Roman" w:hAnsi="Times New Roman"/>
              </w:rPr>
              <w:t>(CA 2000)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0B0D0E" w:rsidRDefault="0039691C" w:rsidP="0087377D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04595E">
              <w:rPr>
                <w:rFonts w:ascii="Times New Roman" w:hAnsi="Times New Roman"/>
              </w:rPr>
              <w:t xml:space="preserve">Материал – антикоррозионный алюминиевый сплав. МРНЗ 20 </w:t>
            </w:r>
            <w:proofErr w:type="spellStart"/>
            <w:r w:rsidRPr="0004595E">
              <w:rPr>
                <w:rFonts w:ascii="Times New Roman" w:hAnsi="Times New Roman"/>
              </w:rPr>
              <w:t>кН.</w:t>
            </w:r>
            <w:proofErr w:type="spellEnd"/>
            <w:r w:rsidRPr="0004595E">
              <w:rPr>
                <w:rFonts w:ascii="Times New Roman" w:hAnsi="Times New Roman"/>
              </w:rPr>
              <w:t xml:space="preserve"> Моноблок выполнен из </w:t>
            </w:r>
            <w:proofErr w:type="spellStart"/>
            <w:r w:rsidRPr="0004595E">
              <w:rPr>
                <w:rFonts w:ascii="Times New Roman" w:hAnsi="Times New Roman"/>
              </w:rPr>
              <w:t>экструдированного</w:t>
            </w:r>
            <w:proofErr w:type="spellEnd"/>
            <w:r w:rsidRPr="0004595E">
              <w:rPr>
                <w:rFonts w:ascii="Times New Roman" w:hAnsi="Times New Roman"/>
              </w:rPr>
              <w:t xml:space="preserve"> профиля. Должен иметь дополнительные выступы на поверхности, прилегающей к опоре, для увеличения угла захода монтажной ленты на кронштейн, </w:t>
            </w:r>
            <w:r w:rsidR="0087377D">
              <w:rPr>
                <w:rFonts w:ascii="Times New Roman" w:hAnsi="Times New Roman"/>
              </w:rPr>
              <w:t>для повышения прочности</w:t>
            </w:r>
            <w:r w:rsidRPr="0004595E">
              <w:rPr>
                <w:rFonts w:ascii="Times New Roman" w:hAnsi="Times New Roman"/>
              </w:rPr>
              <w:t xml:space="preserve"> его крепления. Кромки изделий должны быть гладкими и не иметь заусениц.</w:t>
            </w:r>
          </w:p>
        </w:tc>
      </w:tr>
      <w:tr w:rsidR="008F2B2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F2B25" w:rsidRPr="0004595E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4595E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25" w:rsidRPr="0004595E" w:rsidRDefault="008F2B25" w:rsidP="008F2B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595E">
              <w:rPr>
                <w:rFonts w:ascii="Times New Roman" w:hAnsi="Times New Roman"/>
              </w:rPr>
              <w:t>Анкерный кронштейн</w:t>
            </w:r>
            <w:r w:rsidR="0004595E">
              <w:rPr>
                <w:rFonts w:ascii="Times New Roman" w:hAnsi="Times New Roman"/>
              </w:rPr>
              <w:t xml:space="preserve"> </w:t>
            </w:r>
            <w:r w:rsidR="0004595E" w:rsidRPr="0004595E">
              <w:rPr>
                <w:rFonts w:ascii="Times New Roman" w:hAnsi="Times New Roman"/>
              </w:rPr>
              <w:t>для магистрали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2B25" w:rsidRPr="0004595E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595E">
              <w:rPr>
                <w:rFonts w:ascii="Times New Roman" w:hAnsi="Times New Roman"/>
              </w:rPr>
              <w:t>(CA 2000.02)</w:t>
            </w:r>
          </w:p>
          <w:p w:rsidR="008F2B25" w:rsidRPr="0004595E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B25" w:rsidRPr="0004595E" w:rsidRDefault="008F2B25" w:rsidP="008737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595E">
              <w:rPr>
                <w:rFonts w:ascii="Times New Roman" w:hAnsi="Times New Roman"/>
              </w:rPr>
              <w:t xml:space="preserve">Материал – антикоррозионный алюминиевый сплав. МРНЗ 20 </w:t>
            </w:r>
            <w:proofErr w:type="spellStart"/>
            <w:r w:rsidRPr="0004595E">
              <w:rPr>
                <w:rFonts w:ascii="Times New Roman" w:hAnsi="Times New Roman"/>
              </w:rPr>
              <w:t>кН.</w:t>
            </w:r>
            <w:proofErr w:type="spellEnd"/>
            <w:r w:rsidRPr="0004595E">
              <w:rPr>
                <w:rFonts w:ascii="Times New Roman" w:hAnsi="Times New Roman"/>
              </w:rPr>
              <w:t xml:space="preserve"> Должен иметь отверстия по краям для крепления болтами. Моноблок выполнен из </w:t>
            </w:r>
            <w:proofErr w:type="spellStart"/>
            <w:r w:rsidRPr="0004595E">
              <w:rPr>
                <w:rFonts w:ascii="Times New Roman" w:hAnsi="Times New Roman"/>
              </w:rPr>
              <w:t>экструдированного</w:t>
            </w:r>
            <w:proofErr w:type="spellEnd"/>
            <w:r w:rsidRPr="0004595E">
              <w:rPr>
                <w:rFonts w:ascii="Times New Roman" w:hAnsi="Times New Roman"/>
              </w:rPr>
              <w:t xml:space="preserve"> профиля. Должен иметь дополнительные выступы на поверхности, прилегающей к опоре, для увеличения угла захода монтажной ленты на кронштейн, что </w:t>
            </w:r>
            <w:r w:rsidR="0087377D">
              <w:rPr>
                <w:rFonts w:ascii="Times New Roman" w:hAnsi="Times New Roman"/>
              </w:rPr>
              <w:t>повышает</w:t>
            </w:r>
            <w:r w:rsidRPr="0004595E">
              <w:rPr>
                <w:rFonts w:ascii="Times New Roman" w:hAnsi="Times New Roman"/>
              </w:rPr>
              <w:t xml:space="preserve"> прочность его крепления. Кромки изделий должны быть гладкими и не иметь заусениц.</w:t>
            </w:r>
          </w:p>
        </w:tc>
      </w:tr>
      <w:tr w:rsidR="00D40C80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D40C80" w:rsidRPr="000B0D0E" w:rsidRDefault="00D40C80" w:rsidP="00D40C80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green"/>
              </w:rPr>
            </w:pPr>
            <w:r w:rsidRPr="0004595E">
              <w:rPr>
                <w:rFonts w:ascii="Times New Roman" w:hAnsi="Times New Roman"/>
                <w:bCs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C80" w:rsidRPr="000B0D0E" w:rsidRDefault="00D40C80" w:rsidP="00D40C80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9F2439">
              <w:rPr>
                <w:rFonts w:ascii="Times New Roman" w:hAnsi="Times New Roman"/>
              </w:rPr>
              <w:t>Анкерный кронштейн фасадный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C80" w:rsidRPr="000B0D0E" w:rsidRDefault="00D40C80" w:rsidP="00D40C80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04595E">
              <w:rPr>
                <w:rFonts w:ascii="Times New Roman" w:hAnsi="Times New Roman"/>
              </w:rPr>
              <w:t>(CT 600)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0C80" w:rsidRPr="000B0D0E" w:rsidRDefault="00D40C80" w:rsidP="00D40C80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04595E">
              <w:rPr>
                <w:rFonts w:ascii="Times New Roman" w:hAnsi="Times New Roman"/>
              </w:rPr>
              <w:t>Материал – антикоррозионный сплав. Максимальная нагрузка 6 кН в любом направлении. Крепление – трёхточечное.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04595E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4595E">
              <w:rPr>
                <w:rFonts w:ascii="Times New Roman" w:hAnsi="Times New Roman"/>
                <w:bCs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04595E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595E">
              <w:rPr>
                <w:rFonts w:ascii="Times New Roman" w:hAnsi="Times New Roman"/>
              </w:rPr>
              <w:t xml:space="preserve">Стяжной хомут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365A51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(E 350)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Pr="00365A51" w:rsidRDefault="00520046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Диэлектрический материал. Длина 350 мм, ширина не менее 8 мм. Температура плавления не менее 260 °С. Разрушающая продольная нагрузка не менее 0,4 </w:t>
            </w:r>
            <w:proofErr w:type="spellStart"/>
            <w:r w:rsidRPr="00365A51">
              <w:rPr>
                <w:rFonts w:ascii="Times New Roman" w:hAnsi="Times New Roman"/>
              </w:rPr>
              <w:t>кН.</w:t>
            </w:r>
            <w:proofErr w:type="spellEnd"/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365A51" w:rsidRDefault="0039691C" w:rsidP="0086365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365A51" w:rsidRDefault="001A3205" w:rsidP="001A32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Комплект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365A51" w:rsidRDefault="001E4452" w:rsidP="008636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</w:t>
            </w:r>
            <w:r w:rsidR="001A3205" w:rsidRPr="00365A51">
              <w:rPr>
                <w:rFonts w:ascii="Times New Roman" w:hAnsi="Times New Roman"/>
              </w:rPr>
              <w:t>ES 1500</w:t>
            </w:r>
            <w:r w:rsidRPr="00365A51">
              <w:rPr>
                <w:rFonts w:ascii="Times New Roman" w:hAnsi="Times New Roman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205" w:rsidRPr="00365A51" w:rsidRDefault="001A3205" w:rsidP="001A32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Комплект – разборный. Материал кронштейна – антикоррозионный алюминиевый сплав, зажим из диэлектрического материала. Сечение: 25-120 мм². МРНЗ не менее 12 </w:t>
            </w:r>
            <w:proofErr w:type="spellStart"/>
            <w:r w:rsidRPr="00365A51">
              <w:rPr>
                <w:rFonts w:ascii="Times New Roman" w:hAnsi="Times New Roman"/>
              </w:rPr>
              <w:t>кН.</w:t>
            </w:r>
            <w:proofErr w:type="spellEnd"/>
            <w:r w:rsidRPr="00365A51">
              <w:rPr>
                <w:rFonts w:ascii="Times New Roman" w:hAnsi="Times New Roman"/>
              </w:rPr>
              <w:t xml:space="preserve"> В кронштейне наличие технологического выступа под крюк монтажного раскаточного ролика. </w:t>
            </w:r>
          </w:p>
          <w:p w:rsidR="0039691C" w:rsidRPr="00365A51" w:rsidRDefault="001A3205" w:rsidP="001A32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Зажим имеет звено ограниченной прочности и подвижное звено. Кромки изделий должны быть гладкими и не иметь заусениц и </w:t>
            </w:r>
            <w:proofErr w:type="spellStart"/>
            <w:r w:rsidRPr="00365A51">
              <w:rPr>
                <w:rFonts w:ascii="Times New Roman" w:hAnsi="Times New Roman"/>
              </w:rPr>
              <w:t>облоя</w:t>
            </w:r>
            <w:proofErr w:type="spellEnd"/>
            <w:r w:rsidRPr="00365A51">
              <w:rPr>
                <w:rFonts w:ascii="Times New Roman" w:hAnsi="Times New Roman"/>
              </w:rPr>
              <w:t>.</w:t>
            </w: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0B0D0E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bCs/>
                <w:highlight w:val="green"/>
              </w:rPr>
            </w:pPr>
            <w:r w:rsidRPr="00BD0625">
              <w:rPr>
                <w:rFonts w:ascii="Times New Roman" w:hAnsi="Times New Roman"/>
                <w:bCs/>
              </w:rPr>
              <w:t>38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0B0D0E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9F2439">
              <w:rPr>
                <w:rFonts w:ascii="Times New Roman" w:hAnsi="Times New Roman"/>
              </w:rPr>
              <w:t xml:space="preserve">Влагозащищённый прокалывающий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0B0D0E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BD0625">
              <w:rPr>
                <w:rFonts w:ascii="Times New Roman" w:hAnsi="Times New Roman"/>
              </w:rPr>
              <w:t>(P 71)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0B0D0E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BD0625">
              <w:rPr>
                <w:rFonts w:ascii="Times New Roman" w:hAnsi="Times New Roman"/>
              </w:rPr>
              <w:t xml:space="preserve">Материал - алюминиевый сплав. Сечение магистраль/ответвление – 35-95/4-54 мм². Магистральный провод и провод ответвления должны затягиваться раздельно. Затягивающий болт на магистральной части со </w:t>
            </w:r>
            <w:proofErr w:type="spellStart"/>
            <w:r w:rsidRPr="00BD0625">
              <w:rPr>
                <w:rFonts w:ascii="Times New Roman" w:hAnsi="Times New Roman"/>
              </w:rPr>
              <w:t>срывной</w:t>
            </w:r>
            <w:proofErr w:type="spellEnd"/>
            <w:r w:rsidRPr="00BD0625">
              <w:rPr>
                <w:rFonts w:ascii="Times New Roman" w:hAnsi="Times New Roman"/>
              </w:rPr>
              <w:t xml:space="preserve"> головкой из алюминиевого сплава. Поставляется должен в комплекте с защитным чехлом. Зажимы должны допускать многократное присоединение и отсоединение абонентского провода, не снимая зажим с магистрального провода. Применяются для подключения потребителей, для соединения с заземляющим спуском нулевой жилы, для соединения СИП с кабелем.</w:t>
            </w: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BD0625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0625">
              <w:rPr>
                <w:rFonts w:ascii="Times New Roman" w:hAnsi="Times New Roman"/>
                <w:bCs/>
              </w:rPr>
              <w:t>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BD0625" w:rsidRDefault="00073AD2" w:rsidP="00073AD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Зажим А</w:t>
            </w:r>
            <w:r w:rsidR="0039691C" w:rsidRPr="00BD0625">
              <w:rPr>
                <w:rFonts w:ascii="Times New Roman" w:hAnsi="Times New Roman"/>
              </w:rPr>
              <w:t xml:space="preserve">нкерный </w:t>
            </w:r>
            <w:r w:rsidR="00BD0625" w:rsidRPr="00BD0625">
              <w:rPr>
                <w:rFonts w:ascii="Times New Roman" w:hAnsi="Times New Roman"/>
              </w:rPr>
              <w:t>для магистрали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BD0625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>(CA 2000)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9F2439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0625">
              <w:rPr>
                <w:rFonts w:ascii="Times New Roman" w:hAnsi="Times New Roman"/>
              </w:rPr>
              <w:t xml:space="preserve">Материал – антикоррозионный алюминиевый сплав. МРНЗ 20 </w:t>
            </w:r>
            <w:proofErr w:type="spellStart"/>
            <w:r w:rsidRPr="00BD0625">
              <w:rPr>
                <w:rFonts w:ascii="Times New Roman" w:hAnsi="Times New Roman"/>
              </w:rPr>
              <w:t>кН.</w:t>
            </w:r>
            <w:proofErr w:type="spellEnd"/>
            <w:r w:rsidRPr="00BD0625">
              <w:rPr>
                <w:rFonts w:ascii="Times New Roman" w:hAnsi="Times New Roman"/>
              </w:rPr>
              <w:t xml:space="preserve"> Моноблок выполнен из </w:t>
            </w:r>
            <w:proofErr w:type="spellStart"/>
            <w:r w:rsidRPr="00BD0625">
              <w:rPr>
                <w:rFonts w:ascii="Times New Roman" w:hAnsi="Times New Roman"/>
              </w:rPr>
              <w:t>экструдированного</w:t>
            </w:r>
            <w:proofErr w:type="spellEnd"/>
            <w:r w:rsidRPr="00BD0625">
              <w:rPr>
                <w:rFonts w:ascii="Times New Roman" w:hAnsi="Times New Roman"/>
              </w:rPr>
              <w:t xml:space="preserve"> профиля. Должен иметь дополнительные выступы на поверхности, прилегающей к опоре, для увеличения угла захода монтажной ленты на кронштейн, что </w:t>
            </w:r>
            <w:r w:rsidR="0064192F">
              <w:rPr>
                <w:rFonts w:ascii="Times New Roman" w:hAnsi="Times New Roman"/>
              </w:rPr>
              <w:t>будет повышать</w:t>
            </w:r>
            <w:r w:rsidRPr="00BD0625">
              <w:rPr>
                <w:rFonts w:ascii="Times New Roman" w:hAnsi="Times New Roman"/>
              </w:rPr>
              <w:t xml:space="preserve"> прочность </w:t>
            </w:r>
            <w:r w:rsidRPr="009F2439">
              <w:rPr>
                <w:rFonts w:ascii="Times New Roman" w:hAnsi="Times New Roman"/>
              </w:rPr>
              <w:t>его крепления. Кромки изделий должны быть гладкими и не иметь заусениц.</w:t>
            </w:r>
          </w:p>
          <w:p w:rsidR="00BD0625" w:rsidRPr="000B0D0E" w:rsidRDefault="00BD0625" w:rsidP="0039691C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</w:p>
        </w:tc>
      </w:tr>
      <w:tr w:rsidR="0039691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39691C" w:rsidRPr="00365A51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91C" w:rsidRPr="00365A51" w:rsidRDefault="004541CA" w:rsidP="004541C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Зажим анкерный, </w:t>
            </w:r>
            <w:r w:rsidR="0039691C" w:rsidRPr="00365A51">
              <w:rPr>
                <w:rFonts w:ascii="Times New Roman" w:hAnsi="Times New Roman"/>
              </w:rPr>
              <w:t xml:space="preserve">для </w:t>
            </w:r>
            <w:r w:rsidRPr="00365A51">
              <w:rPr>
                <w:rFonts w:ascii="Times New Roman" w:hAnsi="Times New Roman"/>
              </w:rPr>
              <w:t>провода ввода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91C" w:rsidRPr="00365A51" w:rsidRDefault="0039691C" w:rsidP="003969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(PA 25 S) - ВК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91C" w:rsidRPr="00365A51" w:rsidRDefault="0039691C" w:rsidP="0039691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Корпус зажима - стеклоармированный полиамид. МРНЗ 3 </w:t>
            </w:r>
            <w:proofErr w:type="spellStart"/>
            <w:r w:rsidRPr="00365A51">
              <w:rPr>
                <w:rFonts w:ascii="Times New Roman" w:hAnsi="Times New Roman"/>
              </w:rPr>
              <w:t>кН.</w:t>
            </w:r>
            <w:proofErr w:type="spellEnd"/>
            <w:r w:rsidRPr="00365A51">
              <w:rPr>
                <w:rFonts w:ascii="Times New Roman" w:hAnsi="Times New Roman"/>
              </w:rPr>
              <w:t xml:space="preserve"> Диапазон сечений 2х16-4х25 мм². Скоба крепления съемная, выполнена из коррозионностойкой стали.</w:t>
            </w:r>
          </w:p>
        </w:tc>
      </w:tr>
      <w:tr w:rsidR="00124796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124796" w:rsidRPr="00365A51" w:rsidRDefault="00E33341" w:rsidP="0012479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796" w:rsidRPr="00365A51" w:rsidRDefault="009A3B86" w:rsidP="009A3B8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 xml:space="preserve">Скрепа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4796" w:rsidRPr="00365A51" w:rsidRDefault="009A3B86" w:rsidP="0012479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(C 20) ВК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796" w:rsidRPr="00365A51" w:rsidRDefault="00BD0625" w:rsidP="0012479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 xml:space="preserve">Должна быть </w:t>
            </w:r>
            <w:r w:rsidR="009A3B86" w:rsidRPr="00365A51">
              <w:rPr>
                <w:rFonts w:ascii="Times New Roman" w:hAnsi="Times New Roman"/>
                <w:bCs/>
              </w:rPr>
              <w:t>изготовлена</w:t>
            </w:r>
            <w:r w:rsidRPr="00365A51">
              <w:rPr>
                <w:rFonts w:ascii="Times New Roman" w:hAnsi="Times New Roman"/>
                <w:bCs/>
              </w:rPr>
              <w:t xml:space="preserve"> из нержавеющей стали. Разрушающая нагрузка не менее 8.4 </w:t>
            </w:r>
            <w:proofErr w:type="spellStart"/>
            <w:r w:rsidRPr="00365A51">
              <w:rPr>
                <w:rFonts w:ascii="Times New Roman" w:hAnsi="Times New Roman"/>
                <w:bCs/>
              </w:rPr>
              <w:t>кН.</w:t>
            </w:r>
            <w:proofErr w:type="spellEnd"/>
            <w:r w:rsidRPr="00365A51">
              <w:rPr>
                <w:rFonts w:ascii="Times New Roman" w:hAnsi="Times New Roman"/>
                <w:bCs/>
              </w:rPr>
              <w:t xml:space="preserve"> Содержание Никеля должно быть не менее 3%, содержание Хрома не менее 16%. При монтаже не должно наблюдаться деформации. Скрепа не должны уменьшать механическую прочность МЛ (после монтажа не должно быть трещин и надрывов на МЛ). Технологический разрез выполнен со стороны прилегания ленты к опоре. Для монтажной ленты ширина 20 мм.</w:t>
            </w:r>
          </w:p>
        </w:tc>
      </w:tr>
      <w:tr w:rsidR="00F95AAC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F95AAC" w:rsidRPr="009A3B86" w:rsidRDefault="00F95AAC" w:rsidP="00F95A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A3B86">
              <w:rPr>
                <w:rFonts w:ascii="Times New Roman" w:hAnsi="Times New Roman"/>
                <w:bCs/>
              </w:rPr>
              <w:t>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AAC" w:rsidRPr="009A3B86" w:rsidRDefault="00F95AAC" w:rsidP="00F95AA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B86">
              <w:rPr>
                <w:rFonts w:ascii="Times New Roman" w:hAnsi="Times New Roman"/>
              </w:rPr>
              <w:t>Стяжной хомут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AAC" w:rsidRPr="000B0D0E" w:rsidRDefault="00F95AAC" w:rsidP="00F95AAC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A3B86">
              <w:rPr>
                <w:rFonts w:ascii="Times New Roman" w:hAnsi="Times New Roman"/>
              </w:rPr>
              <w:t>(E 778)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5AAC" w:rsidRPr="000B0D0E" w:rsidRDefault="009A3B86" w:rsidP="00F95AAC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9A3B86">
              <w:rPr>
                <w:rFonts w:ascii="Times New Roman" w:hAnsi="Times New Roman"/>
              </w:rPr>
              <w:t xml:space="preserve">Диэлектрический материал. Длина 204 мм, ширина не менее 8 мм. Температура плавления не менее 260 °С. Разрушающая продольная нагрузка не менее 0,3 </w:t>
            </w:r>
            <w:proofErr w:type="spellStart"/>
            <w:r w:rsidRPr="009A3B86">
              <w:rPr>
                <w:rFonts w:ascii="Times New Roman" w:hAnsi="Times New Roman"/>
              </w:rPr>
              <w:t>кН.</w:t>
            </w:r>
            <w:proofErr w:type="spellEnd"/>
          </w:p>
        </w:tc>
      </w:tr>
      <w:tr w:rsidR="008F2B25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8F2B25" w:rsidRPr="00726AE4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26AE4">
              <w:rPr>
                <w:rFonts w:ascii="Times New Roman" w:hAnsi="Times New Roman"/>
                <w:bCs/>
              </w:rPr>
              <w:t>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25" w:rsidRPr="00726AE4" w:rsidRDefault="008F2B25" w:rsidP="008F2B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26AE4">
              <w:rPr>
                <w:rFonts w:ascii="Times New Roman" w:hAnsi="Times New Roman"/>
              </w:rPr>
              <w:t>Комплект крепления монтажный абонентский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2B25" w:rsidRPr="000B0D0E" w:rsidRDefault="008F2B25" w:rsidP="008F2B25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9A3B86">
              <w:rPr>
                <w:rFonts w:ascii="Times New Roman" w:hAnsi="Times New Roman"/>
              </w:rPr>
              <w:t>(BF 20.7 + CAP 25)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B25" w:rsidRPr="000B0D0E" w:rsidRDefault="008F2B25" w:rsidP="008F2B25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9A3B86">
              <w:rPr>
                <w:rFonts w:ascii="Times New Roman" w:hAnsi="Times New Roman"/>
              </w:rPr>
              <w:t xml:space="preserve">Комплект монтажный анкерный абонентский должен быть предназначен для крепления анкера на любых типах опор без специального инструмента. Комплект должен состоять из крепежного хомута и анкерного кронштейна. 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9A3B86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A3B86">
              <w:rPr>
                <w:rFonts w:ascii="Times New Roman" w:hAnsi="Times New Roman"/>
                <w:bCs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9A3B86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B86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9A3B86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B86">
              <w:rPr>
                <w:rFonts w:ascii="Times New Roman" w:hAnsi="Times New Roman"/>
              </w:rPr>
              <w:t>(MJPT 70 N) - ВК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Pr="000B0D0E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9A3B86">
              <w:rPr>
                <w:rFonts w:ascii="Times New Roman" w:hAnsi="Times New Roman"/>
              </w:rPr>
              <w:t xml:space="preserve"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9A3B86">
              <w:rPr>
                <w:rFonts w:ascii="Times New Roman" w:hAnsi="Times New Roman"/>
              </w:rPr>
              <w:t>опрессовочных</w:t>
            </w:r>
            <w:proofErr w:type="spellEnd"/>
            <w:r w:rsidRPr="009A3B86">
              <w:rPr>
                <w:rFonts w:ascii="Times New Roman" w:hAnsi="Times New Roman"/>
              </w:rPr>
              <w:t xml:space="preserve"> колец. Сечение несущей жилы 70 мм².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9A3B86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A3B86">
              <w:rPr>
                <w:rFonts w:ascii="Times New Roman" w:hAnsi="Times New Roman"/>
                <w:bCs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9A3B86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B86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9A3B86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B86">
              <w:rPr>
                <w:rFonts w:ascii="Times New Roman" w:hAnsi="Times New Roman"/>
              </w:rPr>
              <w:t>(MJPT 95 N) - ВК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Pr="009A3B86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3B86">
              <w:rPr>
                <w:rFonts w:ascii="Times New Roman" w:hAnsi="Times New Roman"/>
              </w:rPr>
              <w:t xml:space="preserve"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9A3B86">
              <w:rPr>
                <w:rFonts w:ascii="Times New Roman" w:hAnsi="Times New Roman"/>
              </w:rPr>
              <w:t>опрессовочных</w:t>
            </w:r>
            <w:proofErr w:type="spellEnd"/>
            <w:r w:rsidRPr="009A3B86">
              <w:rPr>
                <w:rFonts w:ascii="Times New Roman" w:hAnsi="Times New Roman"/>
              </w:rPr>
              <w:t xml:space="preserve"> колец. Сечение несущей жилы 95 мм².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365A51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365A51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365A51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(MJPT 95) - ВК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Pr="00365A51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целого провода. Сечение фазных жил 95 мм².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365A51" w:rsidRDefault="00E33341" w:rsidP="0012479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365A51" w:rsidRDefault="009A3B86" w:rsidP="009A3B8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 xml:space="preserve">Фиксатор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365A51" w:rsidRDefault="00095E9A" w:rsidP="0012479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(</w:t>
            </w:r>
            <w:r w:rsidR="009A3B86" w:rsidRPr="00365A51">
              <w:rPr>
                <w:rFonts w:ascii="Times New Roman" w:hAnsi="Times New Roman"/>
                <w:bCs/>
              </w:rPr>
              <w:t>BIC 15.50</w:t>
            </w:r>
            <w:r w:rsidRPr="00365A51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Pr="00365A51" w:rsidRDefault="009A3B86" w:rsidP="0012479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Используется для крепления СИП и кабелей на опорах и стенах зданий. Диэлектрический материал. Диаметр жгута провода 10-45 мм². Крепление одной полосой металлической ленты и скрепы.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791527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91527">
              <w:rPr>
                <w:rFonts w:ascii="Times New Roman" w:hAnsi="Times New Roman"/>
                <w:bCs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791527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527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791527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  <w:r w:rsidRPr="00791527">
              <w:rPr>
                <w:rFonts w:ascii="Times New Roman" w:hAnsi="Times New Roman"/>
              </w:rPr>
              <w:t xml:space="preserve">(MJPT </w:t>
            </w:r>
            <w:proofErr w:type="gramStart"/>
            <w:r w:rsidRPr="00791527">
              <w:rPr>
                <w:rFonts w:ascii="Times New Roman" w:hAnsi="Times New Roman"/>
              </w:rPr>
              <w:t>120)</w:t>
            </w:r>
            <w:r w:rsidR="00791527" w:rsidRPr="00791527">
              <w:rPr>
                <w:rFonts w:ascii="Times New Roman" w:hAnsi="Times New Roman"/>
              </w:rPr>
              <w:t>-</w:t>
            </w:r>
            <w:proofErr w:type="gramEnd"/>
            <w:r w:rsidR="00791527" w:rsidRPr="00791527">
              <w:rPr>
                <w:rFonts w:ascii="Times New Roman" w:hAnsi="Times New Roman"/>
              </w:rPr>
              <w:t>ВК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Pr="000B0D0E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791527">
              <w:rPr>
                <w:rFonts w:ascii="Times New Roman" w:hAnsi="Times New Roman"/>
              </w:rPr>
              <w:t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целого провода. Сечение фазных жил 120 мм².</w:t>
            </w:r>
          </w:p>
        </w:tc>
      </w:tr>
      <w:tr w:rsidR="00E33341" w:rsidRPr="000B0D0E" w:rsidTr="000B0D0E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791527" w:rsidRDefault="00155227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791527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527">
              <w:rPr>
                <w:rFonts w:ascii="Times New Roman" w:hAnsi="Times New Roman"/>
              </w:rPr>
              <w:t>Крюк универсальный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3341" w:rsidRPr="00791527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1527">
              <w:rPr>
                <w:rFonts w:ascii="Times New Roman" w:hAnsi="Times New Roman"/>
              </w:rPr>
              <w:t>(CS 16)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527">
              <w:rPr>
                <w:rFonts w:ascii="Times New Roman" w:hAnsi="Times New Roman"/>
              </w:rPr>
              <w:t xml:space="preserve">Материал - сталь горячего </w:t>
            </w:r>
            <w:proofErr w:type="spellStart"/>
            <w:r w:rsidRPr="00791527">
              <w:rPr>
                <w:rFonts w:ascii="Times New Roman" w:hAnsi="Times New Roman"/>
              </w:rPr>
              <w:t>цинкования</w:t>
            </w:r>
            <w:proofErr w:type="spellEnd"/>
            <w:r w:rsidRPr="00791527">
              <w:rPr>
                <w:rFonts w:ascii="Times New Roman" w:hAnsi="Times New Roman"/>
              </w:rPr>
              <w:t>. Толщина цинкового покрытия - не менее 17,4 при горизонтальных нагрузках и 13,3 при вертикальных нагрузках. Возможность крепления крюка на ленту и шурупы</w:t>
            </w:r>
          </w:p>
          <w:p w:rsidR="00155227" w:rsidRPr="00791527" w:rsidRDefault="00155227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33341" w:rsidRPr="000B0D0E" w:rsidTr="00791527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E33341" w:rsidRPr="00791527" w:rsidRDefault="00155227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41" w:rsidRPr="00791527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527">
              <w:rPr>
                <w:rFonts w:ascii="Times New Roman" w:hAnsi="Times New Roman"/>
              </w:rPr>
              <w:t xml:space="preserve">Соединительный зажим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3341" w:rsidRPr="00791527" w:rsidRDefault="00E33341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1527">
              <w:rPr>
                <w:rFonts w:ascii="Times New Roman" w:hAnsi="Times New Roman"/>
              </w:rPr>
              <w:t>(MJPT 35 N)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41" w:rsidRPr="00791527" w:rsidRDefault="00E33341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1527">
              <w:rPr>
                <w:rFonts w:ascii="Times New Roman" w:hAnsi="Times New Roman"/>
              </w:rPr>
              <w:t xml:space="preserve">Материал – алюминиевый сплав. Заполнен консистентной смазкой. Изоляционный материал – атмосферостойкий полимер. Прочность соединения - не менее 90% разрывного усилия несущей жилы. Герметичность контакта должна быть улучшена наличием </w:t>
            </w:r>
            <w:proofErr w:type="spellStart"/>
            <w:r w:rsidRPr="00791527">
              <w:rPr>
                <w:rFonts w:ascii="Times New Roman" w:hAnsi="Times New Roman"/>
              </w:rPr>
              <w:t>опрессовочных</w:t>
            </w:r>
            <w:proofErr w:type="spellEnd"/>
            <w:r w:rsidRPr="00791527">
              <w:rPr>
                <w:rFonts w:ascii="Times New Roman" w:hAnsi="Times New Roman"/>
              </w:rPr>
              <w:t xml:space="preserve"> колец. Сечение несущей жилы 35 мм².</w:t>
            </w:r>
          </w:p>
        </w:tc>
      </w:tr>
      <w:tr w:rsidR="00791527" w:rsidRPr="000B0D0E" w:rsidTr="00791527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791527" w:rsidRPr="00365A51" w:rsidRDefault="00155227" w:rsidP="00E3334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527" w:rsidRPr="00365A51" w:rsidRDefault="00791527" w:rsidP="007915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Зажим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91527" w:rsidRPr="00365A51" w:rsidRDefault="001E4452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</w:t>
            </w:r>
            <w:r w:rsidR="00791527" w:rsidRPr="00365A51">
              <w:rPr>
                <w:rFonts w:ascii="Times New Roman" w:hAnsi="Times New Roman"/>
              </w:rPr>
              <w:t>P 645</w:t>
            </w:r>
            <w:r w:rsidRPr="00365A51">
              <w:rPr>
                <w:rFonts w:ascii="Times New Roman" w:hAnsi="Times New Roman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527" w:rsidRPr="00365A51" w:rsidRDefault="00791527" w:rsidP="007915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Для соединения и ответвления СИП/СИП. Сечение магистраль/ответвление 16-150/4-35 мм². Затягивающий болт или гайка электрически изолированы от контактных пластин. </w:t>
            </w:r>
            <w:proofErr w:type="spellStart"/>
            <w:r w:rsidRPr="00365A51">
              <w:rPr>
                <w:rFonts w:ascii="Times New Roman" w:hAnsi="Times New Roman"/>
              </w:rPr>
              <w:t>Срывная</w:t>
            </w:r>
            <w:proofErr w:type="spellEnd"/>
            <w:r w:rsidRPr="00365A51">
              <w:rPr>
                <w:rFonts w:ascii="Times New Roman" w:hAnsi="Times New Roman"/>
              </w:rPr>
              <w:t xml:space="preserve"> головка должна быть выполнена из алюминиевого сплава. </w:t>
            </w:r>
          </w:p>
        </w:tc>
      </w:tr>
      <w:tr w:rsidR="00791527" w:rsidRPr="000B0D0E" w:rsidTr="00791527">
        <w:trPr>
          <w:trHeight w:val="240"/>
        </w:trPr>
        <w:tc>
          <w:tcPr>
            <w:tcW w:w="709" w:type="dxa"/>
            <w:shd w:val="clear" w:color="auto" w:fill="auto"/>
            <w:vAlign w:val="center"/>
          </w:tcPr>
          <w:p w:rsidR="00791527" w:rsidRPr="00365A51" w:rsidRDefault="00791527" w:rsidP="0015522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65A51">
              <w:rPr>
                <w:rFonts w:ascii="Times New Roman" w:hAnsi="Times New Roman"/>
                <w:bCs/>
              </w:rPr>
              <w:t>5</w:t>
            </w:r>
            <w:r w:rsidR="00155227" w:rsidRPr="00365A5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527" w:rsidRPr="00365A51" w:rsidRDefault="00791527" w:rsidP="0079152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Зажим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91527" w:rsidRPr="00365A51" w:rsidRDefault="001E4452" w:rsidP="00E33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>(</w:t>
            </w:r>
            <w:r w:rsidR="00791527" w:rsidRPr="00365A51">
              <w:rPr>
                <w:rFonts w:ascii="Times New Roman" w:hAnsi="Times New Roman"/>
              </w:rPr>
              <w:t>DN 123</w:t>
            </w:r>
            <w:r w:rsidRPr="00365A51">
              <w:rPr>
                <w:rFonts w:ascii="Times New Roman" w:hAnsi="Times New Roman"/>
              </w:rPr>
              <w:t>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527" w:rsidRPr="00365A51" w:rsidRDefault="00791527" w:rsidP="00E3334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65A51">
              <w:rPr>
                <w:rFonts w:ascii="Times New Roman" w:hAnsi="Times New Roman"/>
              </w:rPr>
              <w:t xml:space="preserve">Корпус зажима - стеклоармированный полиамид. МРНЗ 3,5 </w:t>
            </w:r>
            <w:proofErr w:type="spellStart"/>
            <w:r w:rsidRPr="00365A51">
              <w:rPr>
                <w:rFonts w:ascii="Times New Roman" w:hAnsi="Times New Roman"/>
              </w:rPr>
              <w:t>кН.</w:t>
            </w:r>
            <w:proofErr w:type="spellEnd"/>
            <w:r w:rsidRPr="00365A51">
              <w:rPr>
                <w:rFonts w:ascii="Times New Roman" w:hAnsi="Times New Roman"/>
              </w:rPr>
              <w:t xml:space="preserve"> Диапазон сечений 2х16-4х25 мм². Скоба крепления съемная, выполнена из коррозионностойкой стали.</w:t>
            </w:r>
            <w:bookmarkStart w:id="0" w:name="_GoBack"/>
            <w:bookmarkEnd w:id="0"/>
          </w:p>
        </w:tc>
      </w:tr>
    </w:tbl>
    <w:p w:rsidR="00DE23C6" w:rsidRDefault="00DE23C6" w:rsidP="000A4E46">
      <w:pPr>
        <w:rPr>
          <w:rFonts w:ascii="Times New Roman" w:hAnsi="Times New Roman"/>
          <w:sz w:val="24"/>
          <w:szCs w:val="24"/>
        </w:rPr>
      </w:pPr>
    </w:p>
    <w:sectPr w:rsidR="00DE23C6" w:rsidSect="00C3133E">
      <w:pgSz w:w="11906" w:h="16838"/>
      <w:pgMar w:top="992" w:right="567" w:bottom="99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1FAB0B71"/>
    <w:multiLevelType w:val="multilevel"/>
    <w:tmpl w:val="3DE8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4D5"/>
    <w:rsid w:val="0000237F"/>
    <w:rsid w:val="00002E4C"/>
    <w:rsid w:val="00012D39"/>
    <w:rsid w:val="0003153B"/>
    <w:rsid w:val="000331BD"/>
    <w:rsid w:val="000346E8"/>
    <w:rsid w:val="000349E5"/>
    <w:rsid w:val="00042AF5"/>
    <w:rsid w:val="00043DF2"/>
    <w:rsid w:val="00044B52"/>
    <w:rsid w:val="0004595E"/>
    <w:rsid w:val="000649E3"/>
    <w:rsid w:val="00064EFC"/>
    <w:rsid w:val="00070F27"/>
    <w:rsid w:val="000714B3"/>
    <w:rsid w:val="00073AD2"/>
    <w:rsid w:val="00074179"/>
    <w:rsid w:val="00085B46"/>
    <w:rsid w:val="00093797"/>
    <w:rsid w:val="00095E9A"/>
    <w:rsid w:val="000A1790"/>
    <w:rsid w:val="000A2D5C"/>
    <w:rsid w:val="000A4E46"/>
    <w:rsid w:val="000A677E"/>
    <w:rsid w:val="000B0D0E"/>
    <w:rsid w:val="000B2E35"/>
    <w:rsid w:val="000B78BE"/>
    <w:rsid w:val="000B7E00"/>
    <w:rsid w:val="000C4042"/>
    <w:rsid w:val="000C65F8"/>
    <w:rsid w:val="000D5D3A"/>
    <w:rsid w:val="000E23B0"/>
    <w:rsid w:val="000E4617"/>
    <w:rsid w:val="000F1ACB"/>
    <w:rsid w:val="000F234F"/>
    <w:rsid w:val="000F543D"/>
    <w:rsid w:val="000F713F"/>
    <w:rsid w:val="00100B9E"/>
    <w:rsid w:val="00105EDA"/>
    <w:rsid w:val="001130E3"/>
    <w:rsid w:val="00122DB3"/>
    <w:rsid w:val="00124796"/>
    <w:rsid w:val="00127C8D"/>
    <w:rsid w:val="00130B3C"/>
    <w:rsid w:val="0013494D"/>
    <w:rsid w:val="00143E5F"/>
    <w:rsid w:val="00146AD6"/>
    <w:rsid w:val="00150B96"/>
    <w:rsid w:val="00155227"/>
    <w:rsid w:val="0016093B"/>
    <w:rsid w:val="00161C89"/>
    <w:rsid w:val="00173529"/>
    <w:rsid w:val="00174B00"/>
    <w:rsid w:val="00174BCA"/>
    <w:rsid w:val="0017749F"/>
    <w:rsid w:val="0018654D"/>
    <w:rsid w:val="001958FD"/>
    <w:rsid w:val="001A3205"/>
    <w:rsid w:val="001A606D"/>
    <w:rsid w:val="001D6FF1"/>
    <w:rsid w:val="001E4452"/>
    <w:rsid w:val="001F0A2A"/>
    <w:rsid w:val="001F6E0B"/>
    <w:rsid w:val="00202A6E"/>
    <w:rsid w:val="00206607"/>
    <w:rsid w:val="00210EB3"/>
    <w:rsid w:val="0021127A"/>
    <w:rsid w:val="00216804"/>
    <w:rsid w:val="0021775C"/>
    <w:rsid w:val="00220459"/>
    <w:rsid w:val="00225E0C"/>
    <w:rsid w:val="0022617D"/>
    <w:rsid w:val="00235916"/>
    <w:rsid w:val="00243BD4"/>
    <w:rsid w:val="002458F2"/>
    <w:rsid w:val="00247E59"/>
    <w:rsid w:val="00260B97"/>
    <w:rsid w:val="002647CF"/>
    <w:rsid w:val="00274C5B"/>
    <w:rsid w:val="00276C79"/>
    <w:rsid w:val="00277B3C"/>
    <w:rsid w:val="00287FEA"/>
    <w:rsid w:val="00290F76"/>
    <w:rsid w:val="00291A00"/>
    <w:rsid w:val="002948E8"/>
    <w:rsid w:val="002967E0"/>
    <w:rsid w:val="002A27C4"/>
    <w:rsid w:val="002A3D55"/>
    <w:rsid w:val="002A731A"/>
    <w:rsid w:val="002C2DC8"/>
    <w:rsid w:val="002C6C16"/>
    <w:rsid w:val="002D0134"/>
    <w:rsid w:val="002E0395"/>
    <w:rsid w:val="002E71F8"/>
    <w:rsid w:val="002E7DDE"/>
    <w:rsid w:val="002F2F4A"/>
    <w:rsid w:val="00311F7A"/>
    <w:rsid w:val="003217A3"/>
    <w:rsid w:val="00325B07"/>
    <w:rsid w:val="0033417D"/>
    <w:rsid w:val="00343AAF"/>
    <w:rsid w:val="00343E27"/>
    <w:rsid w:val="00353952"/>
    <w:rsid w:val="00356078"/>
    <w:rsid w:val="003578C5"/>
    <w:rsid w:val="00361319"/>
    <w:rsid w:val="00365A51"/>
    <w:rsid w:val="00374F75"/>
    <w:rsid w:val="00375965"/>
    <w:rsid w:val="00375CC2"/>
    <w:rsid w:val="003873A3"/>
    <w:rsid w:val="00391439"/>
    <w:rsid w:val="00395B80"/>
    <w:rsid w:val="0039691C"/>
    <w:rsid w:val="003A41A3"/>
    <w:rsid w:val="003B7104"/>
    <w:rsid w:val="003B7172"/>
    <w:rsid w:val="003B7CC0"/>
    <w:rsid w:val="003C2CB0"/>
    <w:rsid w:val="003C653F"/>
    <w:rsid w:val="003C663C"/>
    <w:rsid w:val="003E01A8"/>
    <w:rsid w:val="003E06FF"/>
    <w:rsid w:val="003E4A4E"/>
    <w:rsid w:val="003E4AD8"/>
    <w:rsid w:val="003E62E7"/>
    <w:rsid w:val="003F47D7"/>
    <w:rsid w:val="003F7627"/>
    <w:rsid w:val="00407969"/>
    <w:rsid w:val="00412DFC"/>
    <w:rsid w:val="0041350A"/>
    <w:rsid w:val="004215C4"/>
    <w:rsid w:val="00426299"/>
    <w:rsid w:val="00432834"/>
    <w:rsid w:val="00447F32"/>
    <w:rsid w:val="004541CA"/>
    <w:rsid w:val="004545F5"/>
    <w:rsid w:val="00454C6A"/>
    <w:rsid w:val="0046701F"/>
    <w:rsid w:val="00482B88"/>
    <w:rsid w:val="0049196E"/>
    <w:rsid w:val="00491AEF"/>
    <w:rsid w:val="00492AF7"/>
    <w:rsid w:val="0049638B"/>
    <w:rsid w:val="004A0276"/>
    <w:rsid w:val="004A0938"/>
    <w:rsid w:val="004A0B6A"/>
    <w:rsid w:val="004A44EB"/>
    <w:rsid w:val="004B70D8"/>
    <w:rsid w:val="004C0049"/>
    <w:rsid w:val="004C72CB"/>
    <w:rsid w:val="004E0422"/>
    <w:rsid w:val="004E7246"/>
    <w:rsid w:val="004F5A2F"/>
    <w:rsid w:val="00501953"/>
    <w:rsid w:val="00502B24"/>
    <w:rsid w:val="00504976"/>
    <w:rsid w:val="005118E1"/>
    <w:rsid w:val="00520046"/>
    <w:rsid w:val="00522E55"/>
    <w:rsid w:val="00523441"/>
    <w:rsid w:val="005262B6"/>
    <w:rsid w:val="005277B1"/>
    <w:rsid w:val="00544EDD"/>
    <w:rsid w:val="00550167"/>
    <w:rsid w:val="00562A1F"/>
    <w:rsid w:val="0056305B"/>
    <w:rsid w:val="00570AA5"/>
    <w:rsid w:val="00575626"/>
    <w:rsid w:val="00582AA0"/>
    <w:rsid w:val="00590851"/>
    <w:rsid w:val="005A04D5"/>
    <w:rsid w:val="005A6043"/>
    <w:rsid w:val="005B22BE"/>
    <w:rsid w:val="005B3414"/>
    <w:rsid w:val="005B505E"/>
    <w:rsid w:val="005C036E"/>
    <w:rsid w:val="005C0B9F"/>
    <w:rsid w:val="005C5AEE"/>
    <w:rsid w:val="005D0A54"/>
    <w:rsid w:val="005D54F4"/>
    <w:rsid w:val="005E736A"/>
    <w:rsid w:val="005F67A7"/>
    <w:rsid w:val="00601995"/>
    <w:rsid w:val="00606F0F"/>
    <w:rsid w:val="006130C3"/>
    <w:rsid w:val="006138EA"/>
    <w:rsid w:val="00620AA5"/>
    <w:rsid w:val="00625D75"/>
    <w:rsid w:val="00631573"/>
    <w:rsid w:val="0064192F"/>
    <w:rsid w:val="00643E98"/>
    <w:rsid w:val="00644176"/>
    <w:rsid w:val="00644E77"/>
    <w:rsid w:val="00644FD0"/>
    <w:rsid w:val="006500DB"/>
    <w:rsid w:val="006515B2"/>
    <w:rsid w:val="00652337"/>
    <w:rsid w:val="00656C4E"/>
    <w:rsid w:val="00662B49"/>
    <w:rsid w:val="00665995"/>
    <w:rsid w:val="0067021B"/>
    <w:rsid w:val="00685053"/>
    <w:rsid w:val="00687AF6"/>
    <w:rsid w:val="006914B8"/>
    <w:rsid w:val="00694448"/>
    <w:rsid w:val="006957CA"/>
    <w:rsid w:val="00695C53"/>
    <w:rsid w:val="00696854"/>
    <w:rsid w:val="006A4CE8"/>
    <w:rsid w:val="006B1834"/>
    <w:rsid w:val="006D1174"/>
    <w:rsid w:val="006D1402"/>
    <w:rsid w:val="006D1DB3"/>
    <w:rsid w:val="006D4B64"/>
    <w:rsid w:val="006E35D1"/>
    <w:rsid w:val="00701890"/>
    <w:rsid w:val="00707D81"/>
    <w:rsid w:val="0071051D"/>
    <w:rsid w:val="007127F7"/>
    <w:rsid w:val="00715AC5"/>
    <w:rsid w:val="0072215A"/>
    <w:rsid w:val="00724860"/>
    <w:rsid w:val="00726AE4"/>
    <w:rsid w:val="00730BE5"/>
    <w:rsid w:val="00731C1F"/>
    <w:rsid w:val="00733593"/>
    <w:rsid w:val="007521F9"/>
    <w:rsid w:val="0075258F"/>
    <w:rsid w:val="007554DA"/>
    <w:rsid w:val="0077020F"/>
    <w:rsid w:val="007708A0"/>
    <w:rsid w:val="007814D8"/>
    <w:rsid w:val="00791527"/>
    <w:rsid w:val="00796904"/>
    <w:rsid w:val="007A7208"/>
    <w:rsid w:val="007C568D"/>
    <w:rsid w:val="007C5771"/>
    <w:rsid w:val="007D2BBF"/>
    <w:rsid w:val="007D574F"/>
    <w:rsid w:val="007E21E9"/>
    <w:rsid w:val="007F4F6C"/>
    <w:rsid w:val="008034C0"/>
    <w:rsid w:val="00841297"/>
    <w:rsid w:val="00847693"/>
    <w:rsid w:val="008522EA"/>
    <w:rsid w:val="0085298D"/>
    <w:rsid w:val="008547D2"/>
    <w:rsid w:val="00860AB7"/>
    <w:rsid w:val="00863650"/>
    <w:rsid w:val="00867A56"/>
    <w:rsid w:val="0087377D"/>
    <w:rsid w:val="00882BFC"/>
    <w:rsid w:val="0088436E"/>
    <w:rsid w:val="00886302"/>
    <w:rsid w:val="008A5607"/>
    <w:rsid w:val="008A6188"/>
    <w:rsid w:val="008C239E"/>
    <w:rsid w:val="008C561E"/>
    <w:rsid w:val="008D0E30"/>
    <w:rsid w:val="008D45B9"/>
    <w:rsid w:val="008E4FF5"/>
    <w:rsid w:val="008F2B25"/>
    <w:rsid w:val="008F3D1A"/>
    <w:rsid w:val="008F6B78"/>
    <w:rsid w:val="009332CC"/>
    <w:rsid w:val="00937148"/>
    <w:rsid w:val="009463FF"/>
    <w:rsid w:val="00960636"/>
    <w:rsid w:val="00966EEF"/>
    <w:rsid w:val="009822C8"/>
    <w:rsid w:val="0098233F"/>
    <w:rsid w:val="00982CB6"/>
    <w:rsid w:val="00993047"/>
    <w:rsid w:val="009937B5"/>
    <w:rsid w:val="009A00C0"/>
    <w:rsid w:val="009A08A1"/>
    <w:rsid w:val="009A3B86"/>
    <w:rsid w:val="009B1FB7"/>
    <w:rsid w:val="009B6459"/>
    <w:rsid w:val="009C43FF"/>
    <w:rsid w:val="009D031C"/>
    <w:rsid w:val="009D413B"/>
    <w:rsid w:val="009F103D"/>
    <w:rsid w:val="009F2439"/>
    <w:rsid w:val="009F2E4C"/>
    <w:rsid w:val="009F3D09"/>
    <w:rsid w:val="00A028D3"/>
    <w:rsid w:val="00A107B9"/>
    <w:rsid w:val="00A341E8"/>
    <w:rsid w:val="00A34B45"/>
    <w:rsid w:val="00A445E7"/>
    <w:rsid w:val="00A456EA"/>
    <w:rsid w:val="00A50AC0"/>
    <w:rsid w:val="00A5377B"/>
    <w:rsid w:val="00A56E4D"/>
    <w:rsid w:val="00A70700"/>
    <w:rsid w:val="00A76D5E"/>
    <w:rsid w:val="00A77B64"/>
    <w:rsid w:val="00A8495E"/>
    <w:rsid w:val="00A874DD"/>
    <w:rsid w:val="00AA6F5E"/>
    <w:rsid w:val="00AB1026"/>
    <w:rsid w:val="00AB27AC"/>
    <w:rsid w:val="00AB5609"/>
    <w:rsid w:val="00AB5B34"/>
    <w:rsid w:val="00AB6757"/>
    <w:rsid w:val="00AB7568"/>
    <w:rsid w:val="00AE0964"/>
    <w:rsid w:val="00AF3516"/>
    <w:rsid w:val="00AF59CD"/>
    <w:rsid w:val="00B02E37"/>
    <w:rsid w:val="00B13495"/>
    <w:rsid w:val="00B14AAA"/>
    <w:rsid w:val="00B16C51"/>
    <w:rsid w:val="00B17E0D"/>
    <w:rsid w:val="00B25FD8"/>
    <w:rsid w:val="00B2769B"/>
    <w:rsid w:val="00B345FE"/>
    <w:rsid w:val="00B458E0"/>
    <w:rsid w:val="00B52F47"/>
    <w:rsid w:val="00B537B4"/>
    <w:rsid w:val="00B76CDC"/>
    <w:rsid w:val="00B8031A"/>
    <w:rsid w:val="00B82974"/>
    <w:rsid w:val="00B9122F"/>
    <w:rsid w:val="00BB20B5"/>
    <w:rsid w:val="00BB43E1"/>
    <w:rsid w:val="00BC646D"/>
    <w:rsid w:val="00BD0625"/>
    <w:rsid w:val="00BD4668"/>
    <w:rsid w:val="00BE0F68"/>
    <w:rsid w:val="00BE6EFD"/>
    <w:rsid w:val="00BF10CC"/>
    <w:rsid w:val="00C03818"/>
    <w:rsid w:val="00C0680D"/>
    <w:rsid w:val="00C07DCC"/>
    <w:rsid w:val="00C12709"/>
    <w:rsid w:val="00C13A9E"/>
    <w:rsid w:val="00C235BD"/>
    <w:rsid w:val="00C3015E"/>
    <w:rsid w:val="00C3133E"/>
    <w:rsid w:val="00C31401"/>
    <w:rsid w:val="00C31496"/>
    <w:rsid w:val="00C33871"/>
    <w:rsid w:val="00C41E3B"/>
    <w:rsid w:val="00C4523F"/>
    <w:rsid w:val="00C545E6"/>
    <w:rsid w:val="00C55072"/>
    <w:rsid w:val="00C57050"/>
    <w:rsid w:val="00C6181B"/>
    <w:rsid w:val="00C7063B"/>
    <w:rsid w:val="00C80207"/>
    <w:rsid w:val="00C8094B"/>
    <w:rsid w:val="00C82071"/>
    <w:rsid w:val="00C8403B"/>
    <w:rsid w:val="00C86D34"/>
    <w:rsid w:val="00CA33E6"/>
    <w:rsid w:val="00CC072C"/>
    <w:rsid w:val="00CC48BF"/>
    <w:rsid w:val="00CE0F4F"/>
    <w:rsid w:val="00CE34F7"/>
    <w:rsid w:val="00CE5785"/>
    <w:rsid w:val="00CE5E47"/>
    <w:rsid w:val="00CE7EFB"/>
    <w:rsid w:val="00D01CB5"/>
    <w:rsid w:val="00D0409E"/>
    <w:rsid w:val="00D1002E"/>
    <w:rsid w:val="00D1161A"/>
    <w:rsid w:val="00D3081A"/>
    <w:rsid w:val="00D32627"/>
    <w:rsid w:val="00D33424"/>
    <w:rsid w:val="00D36272"/>
    <w:rsid w:val="00D40C80"/>
    <w:rsid w:val="00D40F8A"/>
    <w:rsid w:val="00D4148C"/>
    <w:rsid w:val="00D44A63"/>
    <w:rsid w:val="00D46002"/>
    <w:rsid w:val="00D5518A"/>
    <w:rsid w:val="00D575BF"/>
    <w:rsid w:val="00D602FB"/>
    <w:rsid w:val="00D66BBF"/>
    <w:rsid w:val="00D676B7"/>
    <w:rsid w:val="00D70785"/>
    <w:rsid w:val="00D744BA"/>
    <w:rsid w:val="00D81531"/>
    <w:rsid w:val="00D83B06"/>
    <w:rsid w:val="00D850F4"/>
    <w:rsid w:val="00D85EBF"/>
    <w:rsid w:val="00D91488"/>
    <w:rsid w:val="00D95EB1"/>
    <w:rsid w:val="00D977DE"/>
    <w:rsid w:val="00DA4024"/>
    <w:rsid w:val="00DA554B"/>
    <w:rsid w:val="00DA781D"/>
    <w:rsid w:val="00DB5EAA"/>
    <w:rsid w:val="00DB63A5"/>
    <w:rsid w:val="00DC2731"/>
    <w:rsid w:val="00DD1A72"/>
    <w:rsid w:val="00DD6481"/>
    <w:rsid w:val="00DE1AC3"/>
    <w:rsid w:val="00DE1D5C"/>
    <w:rsid w:val="00DE23C6"/>
    <w:rsid w:val="00DE33AC"/>
    <w:rsid w:val="00DF6981"/>
    <w:rsid w:val="00E13F0A"/>
    <w:rsid w:val="00E15D36"/>
    <w:rsid w:val="00E269BF"/>
    <w:rsid w:val="00E32616"/>
    <w:rsid w:val="00E33341"/>
    <w:rsid w:val="00E423D9"/>
    <w:rsid w:val="00E4674C"/>
    <w:rsid w:val="00E46CAD"/>
    <w:rsid w:val="00E56AF5"/>
    <w:rsid w:val="00E573D6"/>
    <w:rsid w:val="00E574AF"/>
    <w:rsid w:val="00E57E80"/>
    <w:rsid w:val="00E63A9C"/>
    <w:rsid w:val="00E677D9"/>
    <w:rsid w:val="00E70143"/>
    <w:rsid w:val="00E75634"/>
    <w:rsid w:val="00E7577F"/>
    <w:rsid w:val="00E85500"/>
    <w:rsid w:val="00E8684E"/>
    <w:rsid w:val="00E91215"/>
    <w:rsid w:val="00E9188F"/>
    <w:rsid w:val="00EA2B34"/>
    <w:rsid w:val="00EC0D53"/>
    <w:rsid w:val="00EC1102"/>
    <w:rsid w:val="00EC2156"/>
    <w:rsid w:val="00EC5042"/>
    <w:rsid w:val="00EC6EDD"/>
    <w:rsid w:val="00EC7669"/>
    <w:rsid w:val="00ED6EE0"/>
    <w:rsid w:val="00EE0F72"/>
    <w:rsid w:val="00EE308F"/>
    <w:rsid w:val="00EE3F8B"/>
    <w:rsid w:val="00EE4675"/>
    <w:rsid w:val="00EF1681"/>
    <w:rsid w:val="00EF183C"/>
    <w:rsid w:val="00EF2EC6"/>
    <w:rsid w:val="00F113E0"/>
    <w:rsid w:val="00F22074"/>
    <w:rsid w:val="00F2598F"/>
    <w:rsid w:val="00F35AB5"/>
    <w:rsid w:val="00F37405"/>
    <w:rsid w:val="00F418B9"/>
    <w:rsid w:val="00F53CC4"/>
    <w:rsid w:val="00F614F4"/>
    <w:rsid w:val="00F615AF"/>
    <w:rsid w:val="00F71456"/>
    <w:rsid w:val="00F719F0"/>
    <w:rsid w:val="00F8776E"/>
    <w:rsid w:val="00F95382"/>
    <w:rsid w:val="00F95AAC"/>
    <w:rsid w:val="00FA22EB"/>
    <w:rsid w:val="00FB1D05"/>
    <w:rsid w:val="00FB6ED4"/>
    <w:rsid w:val="00FC42BF"/>
    <w:rsid w:val="00FD39BB"/>
    <w:rsid w:val="00FE1806"/>
    <w:rsid w:val="00FE6FF0"/>
    <w:rsid w:val="00FF3232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8683-2D58-4246-9CF8-4BD354BE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1C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F2E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5A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02B2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66EEF"/>
    <w:pPr>
      <w:ind w:left="720"/>
      <w:contextualSpacing/>
    </w:pPr>
  </w:style>
  <w:style w:type="paragraph" w:customStyle="1" w:styleId="BodyText21">
    <w:name w:val="Body Text 21"/>
    <w:basedOn w:val="a"/>
    <w:rsid w:val="005B22B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C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FC42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F2E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5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6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0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22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246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907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470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9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8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7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3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132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1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72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27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08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6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9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9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3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97456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387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006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39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1810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9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583">
              <w:marLeft w:val="49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07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5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7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9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11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6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2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103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977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661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3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8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0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7395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65591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68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68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75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539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04614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single" w:sz="6" w:space="0" w:color="E8E8E8"/>
                                                <w:left w:val="single" w:sz="6" w:space="0" w:color="E8E8E8"/>
                                                <w:bottom w:val="single" w:sz="6" w:space="0" w:color="E8E8E8"/>
                                                <w:right w:val="single" w:sz="6" w:space="0" w:color="E8E8E8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6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4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8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4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6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5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22">
                  <w:marLeft w:val="0"/>
                  <w:marRight w:val="0"/>
                  <w:marTop w:val="0"/>
                  <w:marBottom w:val="240"/>
                  <w:divBdr>
                    <w:top w:val="single" w:sz="6" w:space="0" w:color="E8E8E8"/>
                    <w:left w:val="single" w:sz="6" w:space="0" w:color="E8E8E8"/>
                    <w:bottom w:val="single" w:sz="6" w:space="0" w:color="E8E8E8"/>
                    <w:right w:val="single" w:sz="6" w:space="0" w:color="E8E8E8"/>
                  </w:divBdr>
                  <w:divsChild>
                    <w:div w:id="1766997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4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1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8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71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9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4912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837789">
                              <w:marLeft w:val="225"/>
                              <w:marRight w:val="225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23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376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746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5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B4C20-CBB3-4CC3-B3E1-55F7B465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9</Pages>
  <Words>3559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23799</CharactersWithSpaces>
  <SharedDoc>false</SharedDoc>
  <HLinks>
    <vt:vector size="6" baseType="variant">
      <vt:variant>
        <vt:i4>65598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http://www.consultant.ru/document/cons_doc_LAW_78699/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Shilling Ekaterina Sergeevna</dc:creator>
  <cp:lastModifiedBy>Торопкина Юлиана Игоревна</cp:lastModifiedBy>
  <cp:revision>136</cp:revision>
  <cp:lastPrinted>2017-07-31T16:22:00Z</cp:lastPrinted>
  <dcterms:created xsi:type="dcterms:W3CDTF">2019-05-22T08:44:00Z</dcterms:created>
  <dcterms:modified xsi:type="dcterms:W3CDTF">2020-06-17T12:17:00Z</dcterms:modified>
</cp:coreProperties>
</file>