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B71BD" w:rsidTr="005B6A43">
        <w:tc>
          <w:tcPr>
            <w:tcW w:w="4672" w:type="dxa"/>
          </w:tcPr>
          <w:p w:rsidR="00AB71BD" w:rsidRPr="009D16E9" w:rsidRDefault="00AB71BD" w:rsidP="005B6A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Тема запроса</w:t>
            </w:r>
          </w:p>
        </w:tc>
        <w:tc>
          <w:tcPr>
            <w:tcW w:w="4673" w:type="dxa"/>
          </w:tcPr>
          <w:p w:rsidR="00AB71BD" w:rsidRPr="009D16E9" w:rsidRDefault="00AB71BD" w:rsidP="005B6A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Ответ на запрос</w:t>
            </w:r>
          </w:p>
        </w:tc>
      </w:tr>
      <w:tr w:rsidR="00AB71BD" w:rsidRPr="00EF30FA" w:rsidTr="005B6A43">
        <w:tc>
          <w:tcPr>
            <w:tcW w:w="4672" w:type="dxa"/>
          </w:tcPr>
          <w:p w:rsidR="00DB2F9B" w:rsidRPr="00DB2F9B" w:rsidRDefault="00DB2F9B" w:rsidP="00DB2F9B">
            <w:pPr>
              <w:jc w:val="both"/>
              <w:rPr>
                <w:rFonts w:ascii="Times New Roman" w:hAnsi="Times New Roman" w:cs="Times New Roman"/>
              </w:rPr>
            </w:pPr>
            <w:r w:rsidRPr="00DB2F9B">
              <w:rPr>
                <w:rFonts w:ascii="Times New Roman" w:hAnsi="Times New Roman" w:cs="Times New Roman"/>
              </w:rPr>
              <w:t>Добрый день!</w:t>
            </w:r>
          </w:p>
          <w:p w:rsidR="00DB2F9B" w:rsidRPr="00DB2F9B" w:rsidRDefault="00DB2F9B" w:rsidP="00DB2F9B">
            <w:pPr>
              <w:jc w:val="both"/>
              <w:rPr>
                <w:rFonts w:ascii="Times New Roman" w:hAnsi="Times New Roman" w:cs="Times New Roman"/>
              </w:rPr>
            </w:pPr>
            <w:r w:rsidRPr="00DB2F9B">
              <w:rPr>
                <w:rFonts w:ascii="Times New Roman" w:hAnsi="Times New Roman" w:cs="Times New Roman"/>
              </w:rPr>
              <w:t xml:space="preserve">Запрос цен в электронной форме объявлен в соответствии с 223-ФЗ. Объект закупки - 438 Поставка автокрана КС-35719-1-02 на базе КАМАЗ-43253. </w:t>
            </w:r>
          </w:p>
          <w:p w:rsidR="00DB2F9B" w:rsidRPr="00DB2F9B" w:rsidRDefault="00DB2F9B" w:rsidP="00DB2F9B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B2F9B">
              <w:rPr>
                <w:rFonts w:ascii="Times New Roman" w:hAnsi="Times New Roman" w:cs="Times New Roman"/>
              </w:rPr>
              <w:t>В соответствии с ч. 3 п. 6.1. ст. 3 Федерального закона от 18.07.2011 N 223-ФЗ (ред. от 31.07.2020) "О закупках товаров, работ, услуг отдельными видами юридических лиц" (с изм. и доп., вступ. в силу с 31.08.2020)</w:t>
            </w:r>
            <w:r w:rsidRPr="00DB2F9B">
              <w:rPr>
                <w:rFonts w:ascii="Times New Roman" w:hAnsi="Times New Roman" w:cs="Times New Roman"/>
                <w:shd w:val="clear" w:color="auto" w:fill="FFFFFF"/>
              </w:rPr>
              <w:t xml:space="preserve"> (далее – Закон о закупках):</w:t>
            </w:r>
          </w:p>
          <w:p w:rsidR="00DB2F9B" w:rsidRPr="00DB2F9B" w:rsidRDefault="00DB2F9B" w:rsidP="00DB2F9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B2F9B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« </w:t>
            </w:r>
            <w:r w:rsidRPr="00DB2F9B">
              <w:rPr>
                <w:rStyle w:val="blk"/>
                <w:rFonts w:ascii="Times New Roman" w:hAnsi="Times New Roman" w:cs="Times New Roman"/>
              </w:rPr>
              <w:t>в</w:t>
            </w:r>
            <w:proofErr w:type="gramEnd"/>
            <w:r w:rsidRPr="00DB2F9B">
              <w:rPr>
                <w:rStyle w:val="blk"/>
                <w:rFonts w:ascii="Times New Roman" w:hAnsi="Times New Roman" w:cs="Times New Roman"/>
              </w:rPr>
              <w:t xml:space="preserve"> случае использования в описании предмета закупки указания на товарный знак необходимо использовать слова "(или эквивалент)", за исключением случаев:</w:t>
            </w:r>
          </w:p>
          <w:p w:rsidR="00DB2F9B" w:rsidRPr="00DB2F9B" w:rsidRDefault="00DB2F9B" w:rsidP="00DB2F9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0" w:name="dst203"/>
            <w:bookmarkEnd w:id="0"/>
            <w:r w:rsidRPr="00DB2F9B">
              <w:rPr>
                <w:rStyle w:val="blk"/>
                <w:rFonts w:ascii="Times New Roman" w:hAnsi="Times New Roman" w:cs="Times New Roman"/>
              </w:rPr>
              <w:t>а) несовместимости товаров, на которых размещаются другие товарные знаки, и необходимости обеспечения взаимодействия таких товаров с товарами, используемыми заказчиком;</w:t>
            </w:r>
          </w:p>
          <w:p w:rsidR="00DB2F9B" w:rsidRPr="00DB2F9B" w:rsidRDefault="00DB2F9B" w:rsidP="00DB2F9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1" w:name="dst204"/>
            <w:bookmarkEnd w:id="1"/>
            <w:r w:rsidRPr="00DB2F9B">
              <w:rPr>
                <w:rStyle w:val="blk"/>
                <w:rFonts w:ascii="Times New Roman" w:hAnsi="Times New Roman" w:cs="Times New Roman"/>
              </w:rPr>
              <w:t>б) закупок запасных частей и расходных материалов к машинам и оборудованию, используемым заказчиком, в соответствии с технической документацией на указанные машины и оборудование;</w:t>
            </w:r>
          </w:p>
          <w:p w:rsidR="00DB2F9B" w:rsidRPr="00DB2F9B" w:rsidRDefault="00DB2F9B" w:rsidP="00DB2F9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2" w:name="dst205"/>
            <w:bookmarkEnd w:id="2"/>
            <w:r w:rsidRPr="00DB2F9B">
              <w:rPr>
                <w:rStyle w:val="blk"/>
                <w:rFonts w:ascii="Times New Roman" w:hAnsi="Times New Roman" w:cs="Times New Roman"/>
              </w:rPr>
              <w:t>в) закупок товаров, необходимых для исполнения государственного или муниципального контракта;</w:t>
            </w:r>
          </w:p>
          <w:p w:rsidR="00DB2F9B" w:rsidRPr="00DB2F9B" w:rsidRDefault="00DB2F9B" w:rsidP="00DB2F9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3" w:name="dst206"/>
            <w:bookmarkEnd w:id="3"/>
            <w:r w:rsidRPr="00DB2F9B">
              <w:rPr>
                <w:rStyle w:val="blk"/>
                <w:rFonts w:ascii="Times New Roman" w:hAnsi="Times New Roman" w:cs="Times New Roman"/>
              </w:rPr>
              <w:t>г) закупок с указанием конкретных товарных знаков, знаков обслуживания, патентов, полезных моделей, промышленных образцов, места происхождения товара, изготовителя товара, если это предусмотрено условиями международных договоров Российской Федерации или условиями договоров юридических лиц, указанных в </w:t>
            </w:r>
            <w:hyperlink r:id="rId5" w:anchor="dst100010" w:history="1">
              <w:r w:rsidRPr="00DB2F9B">
                <w:rPr>
                  <w:rStyle w:val="a7"/>
                  <w:rFonts w:ascii="Times New Roman" w:hAnsi="Times New Roman" w:cs="Times New Roman"/>
                </w:rPr>
                <w:t>части 2 статьи 1</w:t>
              </w:r>
            </w:hyperlink>
            <w:r w:rsidRPr="00DB2F9B">
              <w:rPr>
                <w:rStyle w:val="blk"/>
                <w:rFonts w:ascii="Times New Roman" w:hAnsi="Times New Roman" w:cs="Times New Roman"/>
              </w:rPr>
              <w:t> настоящего Федерального закона, в целях исполнения этими юридическими лицами обязательств по заключенным договорам с юридическими лицами, в том числе иностранными юридическими лицами».</w:t>
            </w:r>
          </w:p>
          <w:p w:rsidR="00DB2F9B" w:rsidRPr="00DB2F9B" w:rsidRDefault="00DB2F9B" w:rsidP="00DB2F9B">
            <w:pPr>
              <w:jc w:val="both"/>
              <w:rPr>
                <w:rFonts w:ascii="Times New Roman" w:hAnsi="Times New Roman" w:cs="Times New Roman"/>
              </w:rPr>
            </w:pPr>
          </w:p>
          <w:p w:rsidR="00DB2F9B" w:rsidRPr="00DB2F9B" w:rsidRDefault="00DB2F9B" w:rsidP="00DB2F9B">
            <w:pPr>
              <w:jc w:val="both"/>
              <w:rPr>
                <w:rFonts w:ascii="Times New Roman" w:hAnsi="Times New Roman" w:cs="Times New Roman"/>
              </w:rPr>
            </w:pPr>
            <w:r w:rsidRPr="00DB2F9B">
              <w:rPr>
                <w:rFonts w:ascii="Times New Roman" w:hAnsi="Times New Roman" w:cs="Times New Roman"/>
              </w:rPr>
              <w:tab/>
              <w:t>Кроме этого в технической части указаны параметры, которые не могут изменяться, т.к. соответствуют конкретной модели автокрана. А в соответствии с ч. 2 п. 6.1. ст. 3 Закона о закупках:</w:t>
            </w:r>
          </w:p>
          <w:p w:rsidR="00DB2F9B" w:rsidRPr="00DB2F9B" w:rsidRDefault="00DB2F9B" w:rsidP="00DB2F9B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B2F9B">
              <w:rPr>
                <w:rFonts w:ascii="Times New Roman" w:hAnsi="Times New Roman" w:cs="Times New Roman"/>
              </w:rPr>
              <w:t xml:space="preserve">« </w:t>
            </w:r>
            <w:r w:rsidRPr="00DB2F9B">
              <w:rPr>
                <w:rFonts w:ascii="Times New Roman" w:hAnsi="Times New Roman" w:cs="Times New Roman"/>
                <w:shd w:val="clear" w:color="auto" w:fill="FFFFFF"/>
              </w:rPr>
              <w:t xml:space="preserve">в описание предмета закупки не должны включаться требования или указания в отношении товарных знаков, знаков обслуживания, фирменных наименований, патентов, полезных моделей, промышленных образцов, наименование страны происхождения товара, требования к товарам, информации, работам, услугам при условии, что такие требования влекут за собой </w:t>
            </w:r>
            <w:r w:rsidRPr="00DB2F9B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необоснованное ограничение количества участников закупки, за исключением случаев, если не имеется другого способа, обеспечивающего более точное и четкое описание указанных характеристик предмета закупки».</w:t>
            </w:r>
          </w:p>
          <w:p w:rsidR="00DB2F9B" w:rsidRPr="00DB2F9B" w:rsidRDefault="00DB2F9B" w:rsidP="00DB2F9B">
            <w:pPr>
              <w:jc w:val="both"/>
              <w:rPr>
                <w:rFonts w:ascii="Times New Roman" w:hAnsi="Times New Roman" w:cs="Times New Roman"/>
              </w:rPr>
            </w:pPr>
          </w:p>
          <w:p w:rsidR="00DB2F9B" w:rsidRPr="00DB2F9B" w:rsidRDefault="00DB2F9B" w:rsidP="00DB2F9B">
            <w:pPr>
              <w:jc w:val="both"/>
              <w:rPr>
                <w:rFonts w:ascii="Times New Roman" w:hAnsi="Times New Roman" w:cs="Times New Roman"/>
              </w:rPr>
            </w:pPr>
            <w:r w:rsidRPr="00DB2F9B">
              <w:rPr>
                <w:rFonts w:ascii="Times New Roman" w:hAnsi="Times New Roman" w:cs="Times New Roman"/>
              </w:rPr>
              <w:t>Прошу Вас привести техническое задание в соответствие с Законом о закупках, а именно проставить параметры "не более", "не менее", «эквивалент» для возможности предложить схожие и лучшие характеристики.</w:t>
            </w:r>
          </w:p>
          <w:p w:rsidR="00AB71BD" w:rsidRPr="00EF30FA" w:rsidRDefault="00AB71BD" w:rsidP="00AE4658">
            <w:pPr>
              <w:jc w:val="both"/>
            </w:pPr>
          </w:p>
        </w:tc>
        <w:tc>
          <w:tcPr>
            <w:tcW w:w="4673" w:type="dxa"/>
          </w:tcPr>
          <w:p w:rsidR="00F948C3" w:rsidRPr="00572F72" w:rsidRDefault="001571D9" w:rsidP="00572F72">
            <w:pPr>
              <w:pStyle w:val="a6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572F72">
              <w:rPr>
                <w:rFonts w:ascii="Times New Roman" w:hAnsi="Times New Roman" w:cs="Times New Roman"/>
                <w:sz w:val="24"/>
              </w:rPr>
              <w:lastRenderedPageBreak/>
              <w:t xml:space="preserve">Здравствуйте! Действие </w:t>
            </w:r>
            <w:proofErr w:type="spellStart"/>
            <w:r w:rsidRPr="00572F72">
              <w:rPr>
                <w:rFonts w:ascii="Times New Roman" w:hAnsi="Times New Roman" w:cs="Times New Roman"/>
                <w:sz w:val="24"/>
              </w:rPr>
              <w:t>пп</w:t>
            </w:r>
            <w:proofErr w:type="spellEnd"/>
            <w:r w:rsidRPr="00572F72">
              <w:rPr>
                <w:rFonts w:ascii="Times New Roman" w:hAnsi="Times New Roman" w:cs="Times New Roman"/>
                <w:sz w:val="24"/>
              </w:rPr>
              <w:t xml:space="preserve">. 2 п. 6.1 ст. 3 Федерального закона от 18.07.2011 № 223-ФЗ «О закупках товаров, работ, услуг отдельными видами юридических лиц» распространяется на конкурентные способы закупки. В соответствии с Положением о закупке Заказчика запрос цен в электронной форме является неконкурентным способом закупки. Процедура запроса цен в электронной форме не является торгами (конкурсом или аукционом), и ее проведение не регулируется статьями 447-449 части первой Гражданского кодекса Российской Федерации, а также не регулируется ст. 3.2, 3.3 Федерального закона от 18.07.2011 № 223-ФЗ «О закупках товаров, работ, услуг отдельными видами юридических лиц». Процедура запроса цен в электронной форме также не является публичным конкурсом и не регулируется статьями 1057-1061 части второй Гражданского кодекса Российской Федерации. Таким образом, процедура запроса цен в электронной форме не накладывает на Заказчика соответствующего объема гражданско-правовых обязательств, Заказчик не устанавливает параметры эквивалентности характеристик Товара и принимает к поставке только Товар, отвечающий </w:t>
            </w:r>
            <w:r w:rsidRPr="00572F72">
              <w:rPr>
                <w:rFonts w:ascii="Times New Roman" w:hAnsi="Times New Roman" w:cs="Times New Roman"/>
                <w:b/>
                <w:sz w:val="24"/>
              </w:rPr>
              <w:t>всем</w:t>
            </w:r>
            <w:r w:rsidRPr="00572F72">
              <w:rPr>
                <w:rFonts w:ascii="Times New Roman" w:hAnsi="Times New Roman" w:cs="Times New Roman"/>
                <w:sz w:val="24"/>
              </w:rPr>
              <w:t xml:space="preserve"> требованиям, установленным в техническом задании.</w:t>
            </w:r>
          </w:p>
          <w:p w:rsidR="00572F72" w:rsidRPr="00DB2F9B" w:rsidRDefault="00572F72" w:rsidP="00DB2F9B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4" w:name="_GoBack"/>
            <w:bookmarkEnd w:id="4"/>
          </w:p>
        </w:tc>
      </w:tr>
    </w:tbl>
    <w:p w:rsidR="002A107C" w:rsidRDefault="002A107C"/>
    <w:sectPr w:rsidR="002A1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A4415"/>
    <w:multiLevelType w:val="hybridMultilevel"/>
    <w:tmpl w:val="66F068F2"/>
    <w:lvl w:ilvl="0" w:tplc="B5BEC8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805"/>
    <w:rsid w:val="000B6AB7"/>
    <w:rsid w:val="001571D9"/>
    <w:rsid w:val="00276805"/>
    <w:rsid w:val="002A107C"/>
    <w:rsid w:val="00310782"/>
    <w:rsid w:val="004063B5"/>
    <w:rsid w:val="00572F72"/>
    <w:rsid w:val="00587080"/>
    <w:rsid w:val="00AB71BD"/>
    <w:rsid w:val="00AE4658"/>
    <w:rsid w:val="00DB2F9B"/>
    <w:rsid w:val="00F9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1FA34-37DC-4E8F-B789-B78A2BA6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7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6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6AB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72F72"/>
    <w:pPr>
      <w:ind w:left="720"/>
      <w:contextualSpacing/>
    </w:pPr>
  </w:style>
  <w:style w:type="character" w:customStyle="1" w:styleId="blk">
    <w:name w:val="blk"/>
    <w:basedOn w:val="a0"/>
    <w:rsid w:val="00DB2F9B"/>
  </w:style>
  <w:style w:type="character" w:styleId="a7">
    <w:name w:val="Hyperlink"/>
    <w:basedOn w:val="a0"/>
    <w:uiPriority w:val="99"/>
    <w:semiHidden/>
    <w:unhideWhenUsed/>
    <w:rsid w:val="00DB2F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0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5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046105">
                          <w:marLeft w:val="300"/>
                          <w:marRight w:val="30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34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82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5552">
                                      <w:marLeft w:val="0"/>
                                      <w:marRight w:val="0"/>
                                      <w:marTop w:val="0"/>
                                      <w:marBottom w:val="19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35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974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553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5" w:color="6E7C8D"/>
                                                    <w:left w:val="single" w:sz="6" w:space="12" w:color="6E7C8D"/>
                                                    <w:bottom w:val="single" w:sz="6" w:space="7" w:color="6E7C8D"/>
                                                    <w:right w:val="single" w:sz="6" w:space="12" w:color="6E7C8D"/>
                                                  </w:divBdr>
                                                  <w:divsChild>
                                                    <w:div w:id="293025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4781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58982/7ebde198084b87c82df00e99d34872c74b0229b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Духова Светлана Михайловна</dc:creator>
  <cp:keywords/>
  <dc:description/>
  <cp:lastModifiedBy>Торопкина Юлиана Игоревна</cp:lastModifiedBy>
  <cp:revision>9</cp:revision>
  <cp:lastPrinted>2020-06-02T09:58:00Z</cp:lastPrinted>
  <dcterms:created xsi:type="dcterms:W3CDTF">2020-06-01T16:34:00Z</dcterms:created>
  <dcterms:modified xsi:type="dcterms:W3CDTF">2020-11-03T05:30:00Z</dcterms:modified>
</cp:coreProperties>
</file>