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72" w:rsidRDefault="00573872" w:rsidP="00573872">
      <w:pPr>
        <w:jc w:val="right"/>
        <w:rPr>
          <w:b/>
        </w:rPr>
      </w:pPr>
      <w:r>
        <w:rPr>
          <w:b/>
        </w:rPr>
        <w:t xml:space="preserve">Приложение № </w:t>
      </w:r>
      <w:r w:rsidR="00821FAE">
        <w:rPr>
          <w:b/>
        </w:rPr>
        <w:t>9</w:t>
      </w:r>
    </w:p>
    <w:p w:rsidR="00573872" w:rsidRDefault="00573872" w:rsidP="008E25AC">
      <w:pPr>
        <w:jc w:val="center"/>
        <w:rPr>
          <w:b/>
        </w:rPr>
      </w:pPr>
    </w:p>
    <w:p w:rsidR="00573872" w:rsidRPr="00E31B4E" w:rsidRDefault="00E410BF" w:rsidP="0024759D">
      <w:pPr>
        <w:jc w:val="center"/>
        <w:rPr>
          <w:b/>
        </w:rPr>
      </w:pPr>
      <w:r w:rsidRPr="00E31B4E">
        <w:rPr>
          <w:b/>
        </w:rPr>
        <w:t>ТЕХНИЧЕСКОЕ ЗАДАНИЕ</w:t>
      </w:r>
      <w:r w:rsidR="000F10BE" w:rsidRPr="00E31B4E">
        <w:rPr>
          <w:b/>
        </w:rPr>
        <w:t xml:space="preserve"> </w:t>
      </w:r>
    </w:p>
    <w:p w:rsidR="00280954" w:rsidRPr="00E31B4E" w:rsidRDefault="00573872" w:rsidP="0024759D">
      <w:pPr>
        <w:jc w:val="center"/>
        <w:rPr>
          <w:b/>
        </w:rPr>
      </w:pPr>
      <w:r w:rsidRPr="00E31B4E">
        <w:rPr>
          <w:b/>
        </w:rPr>
        <w:t xml:space="preserve">на поставку </w:t>
      </w:r>
      <w:r w:rsidR="00860D97" w:rsidRPr="00860D97">
        <w:rPr>
          <w:b/>
        </w:rPr>
        <w:t>оборудования ЗИП для АИИСКУЭ</w:t>
      </w:r>
    </w:p>
    <w:p w:rsidR="00C00C65" w:rsidRPr="00860D97" w:rsidRDefault="00C00C65" w:rsidP="0024759D">
      <w:pPr>
        <w:jc w:val="center"/>
        <w:rPr>
          <w:b/>
        </w:rPr>
      </w:pPr>
    </w:p>
    <w:p w:rsidR="00860D97" w:rsidRPr="00E00107" w:rsidRDefault="00860D97" w:rsidP="00860D97">
      <w:pPr>
        <w:shd w:val="clear" w:color="auto" w:fill="FFFFFF"/>
        <w:ind w:firstLine="709"/>
        <w:jc w:val="center"/>
        <w:rPr>
          <w:b/>
          <w:u w:val="single"/>
        </w:rPr>
      </w:pPr>
      <w:r w:rsidRPr="00E00107">
        <w:rPr>
          <w:b/>
          <w:u w:val="single"/>
        </w:rPr>
        <w:t>Общие Требования и требования к упаковке Товара:</w:t>
      </w:r>
    </w:p>
    <w:p w:rsidR="00860D97" w:rsidRDefault="00860D97" w:rsidP="00860D97">
      <w:pPr>
        <w:shd w:val="clear" w:color="auto" w:fill="FFFFFF"/>
        <w:ind w:firstLine="709"/>
        <w:jc w:val="both"/>
      </w:pPr>
      <w:r w:rsidRPr="00E00107">
        <w:t xml:space="preserve">Товар должен быть новым, не бывшим в эксплуатации,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6613E4" w:rsidRDefault="006613E4" w:rsidP="00860D97">
      <w:pPr>
        <w:shd w:val="clear" w:color="auto" w:fill="FFFFFF"/>
        <w:ind w:firstLine="709"/>
        <w:jc w:val="both"/>
      </w:pPr>
    </w:p>
    <w:p w:rsidR="006613E4" w:rsidRPr="00E00107" w:rsidRDefault="006613E4" w:rsidP="006613E4">
      <w:pPr>
        <w:shd w:val="clear" w:color="auto" w:fill="FFFFFF"/>
        <w:ind w:firstLine="709"/>
        <w:jc w:val="center"/>
        <w:rPr>
          <w:b/>
          <w:u w:val="single"/>
        </w:rPr>
      </w:pPr>
      <w:r w:rsidRPr="00E00107">
        <w:rPr>
          <w:b/>
          <w:u w:val="single"/>
        </w:rPr>
        <w:t>Соответствие Товара требованиям нормативной документации:</w:t>
      </w:r>
    </w:p>
    <w:p w:rsidR="006613E4" w:rsidRPr="00E00107" w:rsidRDefault="006613E4" w:rsidP="006613E4">
      <w:pPr>
        <w:shd w:val="clear" w:color="auto" w:fill="FFFFFF"/>
        <w:ind w:firstLine="709"/>
        <w:jc w:val="both"/>
      </w:pPr>
      <w:r w:rsidRPr="00E00107">
        <w:t xml:space="preserve"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5" w:history="1">
        <w:r w:rsidRPr="00E00107">
          <w:rPr>
            <w:rStyle w:val="a9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E00107">
        <w:t>» (далее – 123 ФЗ).</w:t>
      </w:r>
    </w:p>
    <w:p w:rsidR="006613E4" w:rsidRPr="00E00107" w:rsidRDefault="006613E4" w:rsidP="006613E4">
      <w:pPr>
        <w:shd w:val="clear" w:color="auto" w:fill="FFFFFF"/>
        <w:ind w:firstLine="709"/>
        <w:jc w:val="both"/>
      </w:pPr>
      <w:r w:rsidRPr="00E00107">
        <w:t xml:space="preserve">В целях защиты жизни и здоровья человека, имущества, а также предупреждения действий, вводящих в заблуждение Заказчика относительно его назначения и безопасности Товар должен соответствовать требованиям Технического регламента Таможенного союза </w:t>
      </w:r>
      <w:hyperlink r:id="rId6" w:history="1">
        <w:r w:rsidRPr="003F7E3F">
          <w:rPr>
            <w:rStyle w:val="a9"/>
          </w:rPr>
          <w:t>ТР ТС 004/2011 «</w:t>
        </w:r>
        <w:r w:rsidRPr="003F7E3F">
          <w:rPr>
            <w:rStyle w:val="a9"/>
            <w:bCs/>
          </w:rPr>
          <w:t>О безопасности низковольтного оборудования</w:t>
        </w:r>
        <w:r w:rsidRPr="003F7E3F">
          <w:rPr>
            <w:rStyle w:val="a9"/>
          </w:rPr>
          <w:t>»</w:t>
        </w:r>
      </w:hyperlink>
      <w:r w:rsidRPr="00E00107">
        <w:t xml:space="preserve"> и Технического регламента Таможенного союза </w:t>
      </w:r>
      <w:hyperlink r:id="rId7" w:history="1">
        <w:r w:rsidRPr="003F7E3F">
          <w:rPr>
            <w:rStyle w:val="a9"/>
          </w:rPr>
          <w:t>ТР ТС 020/2011 «</w:t>
        </w:r>
        <w:r w:rsidRPr="003F7E3F">
          <w:rPr>
            <w:rStyle w:val="a9"/>
            <w:bCs/>
          </w:rPr>
          <w:t>Электромагнитная совместимость технических средств»</w:t>
        </w:r>
        <w:r w:rsidRPr="003F7E3F">
          <w:rPr>
            <w:rStyle w:val="a9"/>
          </w:rPr>
          <w:t>.</w:t>
        </w:r>
      </w:hyperlink>
    </w:p>
    <w:p w:rsidR="006613E4" w:rsidRDefault="006613E4" w:rsidP="006613E4">
      <w:pPr>
        <w:shd w:val="clear" w:color="auto" w:fill="FFFFFF"/>
        <w:ind w:firstLine="709"/>
        <w:jc w:val="both"/>
      </w:pPr>
      <w:r w:rsidRPr="00E00107">
        <w:t>А также соответствовать требованиям:</w:t>
      </w:r>
    </w:p>
    <w:p w:rsidR="006613E4" w:rsidRPr="004B6E23" w:rsidRDefault="006613E4" w:rsidP="006613E4">
      <w:pPr>
        <w:shd w:val="clear" w:color="auto" w:fill="FFFFFF"/>
        <w:ind w:firstLine="709"/>
        <w:jc w:val="both"/>
        <w:rPr>
          <w:bCs/>
        </w:rPr>
      </w:pPr>
      <w:r>
        <w:t xml:space="preserve">- </w:t>
      </w:r>
      <w:hyperlink r:id="rId8" w:history="1">
        <w:r w:rsidRPr="004B6E23">
          <w:rPr>
            <w:rStyle w:val="a9"/>
          </w:rPr>
          <w:t>ГОСТ 30805.22-2013 (CISPR 22:2006)</w:t>
        </w:r>
        <w:r w:rsidRPr="004B6E23">
          <w:rPr>
            <w:bCs/>
          </w:rPr>
          <w:t xml:space="preserve"> Совместимость технических средств электромагнитная. Оборудование информационных технологий. Радиопомехи индустриальные. Нормы и методы измерений (введен в действие Приказом </w:t>
        </w:r>
        <w:proofErr w:type="spellStart"/>
        <w:r w:rsidRPr="004B6E23">
          <w:rPr>
            <w:bCs/>
          </w:rPr>
          <w:t>Росстандарта</w:t>
        </w:r>
        <w:proofErr w:type="spellEnd"/>
        <w:r w:rsidRPr="004B6E23">
          <w:rPr>
            <w:bCs/>
          </w:rPr>
          <w:t xml:space="preserve"> от 22.07.2013 N 415-ст)</w:t>
        </w:r>
      </w:hyperlink>
      <w:r w:rsidRPr="004B6E23">
        <w:rPr>
          <w:bCs/>
        </w:rPr>
        <w:t>;</w:t>
      </w:r>
    </w:p>
    <w:p w:rsidR="006613E4" w:rsidRPr="00987768" w:rsidRDefault="006613E4" w:rsidP="006613E4">
      <w:pPr>
        <w:shd w:val="clear" w:color="auto" w:fill="FFFFFF"/>
        <w:ind w:firstLine="709"/>
        <w:jc w:val="both"/>
      </w:pPr>
      <w:r>
        <w:t xml:space="preserve">- </w:t>
      </w:r>
      <w:hyperlink r:id="rId9" w:history="1">
        <w:r w:rsidRPr="005D2FDA">
          <w:rPr>
            <w:rStyle w:val="a9"/>
          </w:rPr>
          <w:t xml:space="preserve">ГОСТ </w:t>
        </w:r>
        <w:r w:rsidRPr="005D2FDA">
          <w:rPr>
            <w:rStyle w:val="a9"/>
            <w:lang w:val="en-US"/>
          </w:rPr>
          <w:t>IEC</w:t>
        </w:r>
        <w:r w:rsidRPr="005D2FDA">
          <w:rPr>
            <w:rStyle w:val="a9"/>
          </w:rPr>
          <w:t xml:space="preserve"> 60950-1-2014</w:t>
        </w:r>
      </w:hyperlink>
      <w:r>
        <w:t xml:space="preserve"> </w:t>
      </w:r>
      <w:r w:rsidRPr="005D2FDA">
        <w:t xml:space="preserve">Оборудование информационных технологий. </w:t>
      </w:r>
      <w:r w:rsidRPr="006613E4">
        <w:t xml:space="preserve">Требования безопасности. </w:t>
      </w:r>
      <w:r w:rsidRPr="00987768">
        <w:t>Часть 1. Общие требования</w:t>
      </w:r>
      <w:r>
        <w:t xml:space="preserve"> (</w:t>
      </w:r>
      <w:r w:rsidRPr="0032588E">
        <w:t xml:space="preserve">введен в действие Приказом </w:t>
      </w:r>
      <w:proofErr w:type="spellStart"/>
      <w:r w:rsidRPr="0032588E">
        <w:t>Росстандарта</w:t>
      </w:r>
      <w:proofErr w:type="spellEnd"/>
      <w:r w:rsidRPr="0032588E">
        <w:t xml:space="preserve"> от 11.11.2014 N 1502-ст</w:t>
      </w:r>
      <w:r>
        <w:t>);</w:t>
      </w:r>
    </w:p>
    <w:p w:rsidR="006613E4" w:rsidRDefault="006613E4" w:rsidP="006613E4">
      <w:pPr>
        <w:shd w:val="clear" w:color="auto" w:fill="FFFFFF"/>
        <w:ind w:firstLine="709"/>
        <w:jc w:val="both"/>
      </w:pPr>
      <w:r>
        <w:t xml:space="preserve">- </w:t>
      </w:r>
      <w:hyperlink r:id="rId10" w:history="1">
        <w:r w:rsidRPr="005D2FDA">
          <w:rPr>
            <w:rStyle w:val="a9"/>
          </w:rPr>
          <w:t>ГОСТ 12.2.007.0-75</w:t>
        </w:r>
      </w:hyperlink>
      <w:r>
        <w:t xml:space="preserve"> </w:t>
      </w:r>
      <w:r w:rsidRPr="00987768">
        <w:t>Система стандартов безопасности труда (ССБТ). Изделия электротехнические. Общие требования безопасности (с Изменениями N 1, 2, 3, 4)</w:t>
      </w:r>
      <w:r>
        <w:t xml:space="preserve"> (</w:t>
      </w:r>
      <w:r w:rsidRPr="0032588E">
        <w:t>введен в действие Постановлением Госстандарта СССР от 10.09.1975 N 2368)</w:t>
      </w:r>
      <w:r>
        <w:t>;</w:t>
      </w:r>
    </w:p>
    <w:p w:rsidR="006613E4" w:rsidRDefault="006613E4" w:rsidP="006613E4">
      <w:pPr>
        <w:shd w:val="clear" w:color="auto" w:fill="FFFFFF"/>
        <w:ind w:firstLine="709"/>
        <w:jc w:val="both"/>
      </w:pPr>
      <w:r w:rsidRPr="00987768">
        <w:t xml:space="preserve">- </w:t>
      </w:r>
      <w:hyperlink r:id="rId11" w:history="1">
        <w:r w:rsidRPr="005D2FDA">
          <w:rPr>
            <w:rStyle w:val="a9"/>
          </w:rPr>
          <w:t>ГОСТ 15150-69</w:t>
        </w:r>
      </w:hyperlink>
      <w:r>
        <w:t xml:space="preserve"> </w:t>
      </w:r>
      <w:r w:rsidRPr="00987768"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N 1, 2, 3, 4, 5)</w:t>
      </w:r>
      <w:r>
        <w:t xml:space="preserve"> (</w:t>
      </w:r>
      <w:r w:rsidRPr="0032588E">
        <w:t>утв. Постановлением Госстандарта СССР от 29.12.1969 N 1394) (ред. от 27.11.2012)</w:t>
      </w:r>
      <w:r>
        <w:t>;</w:t>
      </w:r>
    </w:p>
    <w:p w:rsidR="006613E4" w:rsidRPr="00987768" w:rsidRDefault="006613E4" w:rsidP="006613E4">
      <w:pPr>
        <w:shd w:val="clear" w:color="auto" w:fill="FFFFFF"/>
        <w:ind w:firstLine="709"/>
        <w:jc w:val="both"/>
      </w:pPr>
      <w:r>
        <w:t xml:space="preserve">- </w:t>
      </w:r>
      <w:hyperlink r:id="rId12" w:history="1">
        <w:r w:rsidRPr="004B6E23">
          <w:rPr>
            <w:rStyle w:val="a9"/>
          </w:rPr>
          <w:t>ГОСТ 14254-2015 (IEC 60529:2013).</w:t>
        </w:r>
      </w:hyperlink>
      <w:r w:rsidRPr="00613CC6">
        <w:t xml:space="preserve"> Межгосударственный стандарт. Степени защиты, обеспечиваемые оболочк</w:t>
      </w:r>
      <w:r>
        <w:t>ами (Код IP) (</w:t>
      </w:r>
      <w:r w:rsidRPr="0032588E">
        <w:t xml:space="preserve">введен в действие Приказом </w:t>
      </w:r>
      <w:proofErr w:type="spellStart"/>
      <w:r w:rsidRPr="0032588E">
        <w:t>Росстандарта</w:t>
      </w:r>
      <w:proofErr w:type="spellEnd"/>
      <w:r w:rsidRPr="0032588E">
        <w:t xml:space="preserve"> от 10.06.2016 N 604-ст)</w:t>
      </w:r>
      <w:r>
        <w:t xml:space="preserve">; </w:t>
      </w:r>
    </w:p>
    <w:p w:rsidR="006613E4" w:rsidRDefault="006613E4" w:rsidP="006613E4">
      <w:pPr>
        <w:shd w:val="clear" w:color="auto" w:fill="FFFFFF"/>
        <w:ind w:firstLine="709"/>
        <w:jc w:val="both"/>
      </w:pPr>
      <w:r>
        <w:t xml:space="preserve">- </w:t>
      </w:r>
      <w:hyperlink r:id="rId13" w:history="1">
        <w:r w:rsidRPr="004B6E23">
          <w:rPr>
            <w:rStyle w:val="a9"/>
          </w:rPr>
          <w:t xml:space="preserve">ГОСТ </w:t>
        </w:r>
        <w:r w:rsidRPr="004B6E23">
          <w:rPr>
            <w:rStyle w:val="a9"/>
            <w:lang w:val="en-US"/>
          </w:rPr>
          <w:t>CISPR</w:t>
        </w:r>
        <w:r w:rsidRPr="004B6E23">
          <w:rPr>
            <w:rStyle w:val="a9"/>
          </w:rPr>
          <w:t xml:space="preserve"> 24-2013</w:t>
        </w:r>
      </w:hyperlink>
      <w:r>
        <w:t xml:space="preserve"> </w:t>
      </w:r>
      <w:r w:rsidRPr="004B6E23">
        <w:t xml:space="preserve">Совместимость технических средств электромагнитная. </w:t>
      </w:r>
      <w:r w:rsidRPr="006613E4">
        <w:t xml:space="preserve">Оборудование информационных технологий. Устойчивость к электромагнитным помехам. </w:t>
      </w:r>
      <w:r w:rsidRPr="0032588E">
        <w:t>Требования и методы испытаний (с Поправкой)</w:t>
      </w:r>
      <w:r>
        <w:t xml:space="preserve"> (</w:t>
      </w:r>
      <w:r w:rsidRPr="0032588E">
        <w:t xml:space="preserve">введен в действие Приказом </w:t>
      </w:r>
      <w:proofErr w:type="spellStart"/>
      <w:r w:rsidRPr="0032588E">
        <w:t>Росстандарта</w:t>
      </w:r>
      <w:proofErr w:type="spellEnd"/>
      <w:r w:rsidRPr="0032588E">
        <w:t xml:space="preserve"> от 28.10.2013 </w:t>
      </w:r>
      <w:r w:rsidRPr="0032588E">
        <w:rPr>
          <w:lang w:val="en-US"/>
        </w:rPr>
        <w:t>N</w:t>
      </w:r>
      <w:r w:rsidRPr="0032588E">
        <w:t xml:space="preserve"> 1268-ст</w:t>
      </w:r>
      <w:r>
        <w:t>);</w:t>
      </w:r>
    </w:p>
    <w:p w:rsidR="006613E4" w:rsidRDefault="006613E4" w:rsidP="006613E4">
      <w:pPr>
        <w:shd w:val="clear" w:color="auto" w:fill="FFFFFF"/>
        <w:ind w:firstLine="709"/>
        <w:jc w:val="both"/>
      </w:pPr>
      <w:r>
        <w:t xml:space="preserve">- </w:t>
      </w:r>
      <w:hyperlink r:id="rId14" w:history="1">
        <w:r w:rsidRPr="004B6E23">
          <w:rPr>
            <w:rStyle w:val="a9"/>
          </w:rPr>
          <w:t>ГОСТ 21552-84</w:t>
        </w:r>
      </w:hyperlink>
      <w:r>
        <w:t xml:space="preserve"> </w:t>
      </w:r>
      <w:r w:rsidRPr="00AF1412">
        <w:t>Средства вычислительной техники. Общие технические требования, приемка, методы испытаний, маркировка, упаковка, транспортирование и хранение (с Изменениями N 1, 2, 3)</w:t>
      </w:r>
      <w:r w:rsidRPr="0032588E">
        <w:t xml:space="preserve"> (утв. и введен в действие Постановлением Госстандарта СССР от 28.06.1984 N 2206) (ред. от 01.12.1990)</w:t>
      </w:r>
      <w:r>
        <w:t>;</w:t>
      </w:r>
    </w:p>
    <w:p w:rsidR="006613E4" w:rsidRPr="00AF1412" w:rsidRDefault="006613E4" w:rsidP="006613E4">
      <w:pPr>
        <w:shd w:val="clear" w:color="auto" w:fill="FFFFFF"/>
        <w:ind w:firstLine="709"/>
        <w:jc w:val="both"/>
      </w:pPr>
      <w:r>
        <w:t xml:space="preserve">- </w:t>
      </w:r>
      <w:hyperlink r:id="rId15" w:history="1">
        <w:r w:rsidRPr="004B6E23">
          <w:rPr>
            <w:rStyle w:val="a9"/>
          </w:rPr>
          <w:t>ГОСТ Р МЭК 60950-2002</w:t>
        </w:r>
      </w:hyperlink>
      <w:r>
        <w:t xml:space="preserve"> </w:t>
      </w:r>
      <w:r w:rsidRPr="00AF1412">
        <w:t>Безопасность оборудования информационных технологий</w:t>
      </w:r>
      <w:r w:rsidRPr="0032588E">
        <w:t xml:space="preserve"> (принят и введен в действие Постановлением Госстандарта РФ от 11.04.2002 N 148-ст)</w:t>
      </w:r>
      <w:r>
        <w:t>.</w:t>
      </w:r>
    </w:p>
    <w:p w:rsidR="00860D97" w:rsidRPr="00E00107" w:rsidRDefault="00860D97" w:rsidP="00860D97">
      <w:pPr>
        <w:shd w:val="clear" w:color="auto" w:fill="FFFFFF"/>
        <w:ind w:firstLine="709"/>
        <w:jc w:val="both"/>
      </w:pPr>
    </w:p>
    <w:p w:rsidR="00673D50" w:rsidRDefault="00673D50" w:rsidP="00673D50">
      <w:pPr>
        <w:pStyle w:val="a3"/>
        <w:jc w:val="center"/>
        <w:rPr>
          <w:b/>
          <w:u w:val="single"/>
        </w:rPr>
      </w:pPr>
      <w:r w:rsidRPr="00E31B4E">
        <w:rPr>
          <w:b/>
          <w:u w:val="single"/>
        </w:rPr>
        <w:lastRenderedPageBreak/>
        <w:t>Перечень требований к безопасности, техническим, функциональным характеристикам, потребительским свойствам Товара</w:t>
      </w:r>
      <w:r w:rsidR="00A27FB4">
        <w:rPr>
          <w:b/>
          <w:u w:val="single"/>
        </w:rPr>
        <w:t xml:space="preserve"> и</w:t>
      </w:r>
      <w:r w:rsidRPr="00E31B4E">
        <w:rPr>
          <w:b/>
          <w:u w:val="single"/>
        </w:rPr>
        <w:t xml:space="preserve"> начальные (максимальные) цены за единицу Товара</w:t>
      </w:r>
    </w:p>
    <w:p w:rsidR="00D30617" w:rsidRDefault="00D30617" w:rsidP="00673D50">
      <w:pPr>
        <w:pStyle w:val="a3"/>
        <w:jc w:val="center"/>
        <w:rPr>
          <w:b/>
          <w:u w:val="single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6743"/>
        <w:gridCol w:w="1984"/>
        <w:gridCol w:w="2126"/>
        <w:gridCol w:w="3686"/>
      </w:tblGrid>
      <w:tr w:rsidR="00CF1CAB" w:rsidRPr="00E31B4E" w:rsidTr="00CF1CAB">
        <w:trPr>
          <w:trHeight w:val="655"/>
        </w:trPr>
        <w:tc>
          <w:tcPr>
            <w:tcW w:w="595" w:type="dxa"/>
          </w:tcPr>
          <w:p w:rsidR="00CF1CAB" w:rsidRPr="00E31B4E" w:rsidRDefault="00CF1CAB" w:rsidP="009E2B9D">
            <w:pPr>
              <w:jc w:val="center"/>
              <w:rPr>
                <w:b/>
              </w:rPr>
            </w:pPr>
            <w:r w:rsidRPr="00E31B4E">
              <w:rPr>
                <w:b/>
              </w:rPr>
              <w:t>№ п/п</w:t>
            </w:r>
          </w:p>
        </w:tc>
        <w:tc>
          <w:tcPr>
            <w:tcW w:w="6743" w:type="dxa"/>
          </w:tcPr>
          <w:p w:rsidR="00CF1CAB" w:rsidRPr="00E31B4E" w:rsidRDefault="00CF1CAB" w:rsidP="009E2B9D">
            <w:pPr>
              <w:jc w:val="center"/>
              <w:rPr>
                <w:b/>
              </w:rPr>
            </w:pPr>
            <w:r w:rsidRPr="00E31B4E">
              <w:rPr>
                <w:b/>
              </w:rPr>
              <w:t>Наименование Товара</w:t>
            </w:r>
          </w:p>
        </w:tc>
        <w:tc>
          <w:tcPr>
            <w:tcW w:w="1984" w:type="dxa"/>
          </w:tcPr>
          <w:p w:rsidR="00CF1CAB" w:rsidRPr="00E31B4E" w:rsidRDefault="00CF1CAB" w:rsidP="009E2B9D">
            <w:pPr>
              <w:jc w:val="center"/>
              <w:rPr>
                <w:b/>
              </w:rPr>
            </w:pPr>
            <w:r w:rsidRPr="00E31B4E">
              <w:rPr>
                <w:b/>
              </w:rPr>
              <w:t>Единица измерения</w:t>
            </w:r>
          </w:p>
        </w:tc>
        <w:tc>
          <w:tcPr>
            <w:tcW w:w="2126" w:type="dxa"/>
          </w:tcPr>
          <w:p w:rsidR="00CF1CAB" w:rsidRPr="00E31B4E" w:rsidRDefault="00CF1CAB" w:rsidP="009E2B9D">
            <w:pPr>
              <w:jc w:val="center"/>
              <w:rPr>
                <w:b/>
              </w:rPr>
            </w:pPr>
            <w:r w:rsidRPr="00E31B4E">
              <w:rPr>
                <w:b/>
              </w:rPr>
              <w:t>Количество</w:t>
            </w:r>
          </w:p>
        </w:tc>
        <w:tc>
          <w:tcPr>
            <w:tcW w:w="3686" w:type="dxa"/>
          </w:tcPr>
          <w:p w:rsidR="00CF1CAB" w:rsidRDefault="00CF1CAB" w:rsidP="009E2B9D">
            <w:pPr>
              <w:jc w:val="center"/>
              <w:rPr>
                <w:b/>
              </w:rPr>
            </w:pPr>
            <w:r w:rsidRPr="00E31B4E">
              <w:rPr>
                <w:b/>
              </w:rPr>
              <w:t>Начальная (максимальная) цена за единицу Товара, руб.</w:t>
            </w:r>
          </w:p>
          <w:p w:rsidR="00CF1CAB" w:rsidRPr="00E31B4E" w:rsidRDefault="00CF1CAB" w:rsidP="009E2B9D">
            <w:pPr>
              <w:jc w:val="center"/>
              <w:rPr>
                <w:b/>
              </w:rPr>
            </w:pPr>
            <w:r w:rsidRPr="00E31B4E">
              <w:rPr>
                <w:b/>
              </w:rPr>
              <w:t xml:space="preserve"> с НДС</w:t>
            </w:r>
          </w:p>
        </w:tc>
      </w:tr>
      <w:tr w:rsidR="005725F7" w:rsidRPr="00E31B4E" w:rsidTr="00CF1CAB">
        <w:trPr>
          <w:trHeight w:val="313"/>
        </w:trPr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1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641182" w:rsidRDefault="005725F7" w:rsidP="005725F7">
            <w:pPr>
              <w:jc w:val="center"/>
              <w:rPr>
                <w:sz w:val="20"/>
                <w:szCs w:val="20"/>
                <w:highlight w:val="yellow"/>
              </w:rPr>
            </w:pPr>
            <w:r w:rsidRPr="0050167B">
              <w:rPr>
                <w:sz w:val="20"/>
                <w:szCs w:val="20"/>
              </w:rPr>
              <w:t>Терминал GPRS НЕКМ.426477.002</w:t>
            </w:r>
            <w:r>
              <w:rPr>
                <w:sz w:val="20"/>
                <w:szCs w:val="20"/>
              </w:rPr>
              <w:t xml:space="preserve"> </w:t>
            </w:r>
            <w:r w:rsidRPr="0050167B">
              <w:rPr>
                <w:sz w:val="20"/>
                <w:szCs w:val="20"/>
              </w:rPr>
              <w:t xml:space="preserve">(в комплекте с антенной на магнитном основании </w:t>
            </w:r>
            <w:proofErr w:type="spellStart"/>
            <w:r w:rsidRPr="0050167B">
              <w:rPr>
                <w:sz w:val="20"/>
                <w:szCs w:val="20"/>
              </w:rPr>
              <w:t>Antey</w:t>
            </w:r>
            <w:proofErr w:type="spellEnd"/>
            <w:r w:rsidRPr="0050167B">
              <w:rPr>
                <w:sz w:val="20"/>
                <w:szCs w:val="20"/>
              </w:rPr>
              <w:t xml:space="preserve"> 905 SMA</w:t>
            </w:r>
            <w:r>
              <w:rPr>
                <w:sz w:val="20"/>
                <w:szCs w:val="20"/>
              </w:rPr>
              <w:t xml:space="preserve">, модемным кабелем и кронштейном для монтажа на </w:t>
            </w:r>
            <w:r>
              <w:rPr>
                <w:sz w:val="20"/>
                <w:szCs w:val="20"/>
                <w:lang w:val="en-US"/>
              </w:rPr>
              <w:t>DIN</w:t>
            </w:r>
            <w:r w:rsidRPr="0050167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рейку)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C621D7">
              <w:t>30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17 100,00</w:t>
            </w:r>
          </w:p>
        </w:tc>
      </w:tr>
      <w:tr w:rsidR="005725F7" w:rsidRPr="00E31B4E" w:rsidTr="00CF1CAB">
        <w:trPr>
          <w:trHeight w:val="417"/>
        </w:trPr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2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9C013B" w:rsidRDefault="005725F7" w:rsidP="005725F7">
            <w:pPr>
              <w:jc w:val="center"/>
              <w:rPr>
                <w:sz w:val="20"/>
                <w:highlight w:val="yellow"/>
              </w:rPr>
            </w:pPr>
            <w:r w:rsidRPr="0064118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о</w:t>
            </w:r>
            <w:r w:rsidRPr="00641182">
              <w:rPr>
                <w:sz w:val="20"/>
                <w:szCs w:val="20"/>
              </w:rPr>
              <w:t>дуль интерфейсов групповой МИГ-КМ</w:t>
            </w:r>
            <w:r>
              <w:rPr>
                <w:sz w:val="20"/>
                <w:szCs w:val="20"/>
              </w:rPr>
              <w:t xml:space="preserve">), крепление </w:t>
            </w:r>
            <w:r>
              <w:rPr>
                <w:sz w:val="20"/>
                <w:szCs w:val="20"/>
                <w:lang w:val="en-US"/>
              </w:rPr>
              <w:t>DIN</w:t>
            </w:r>
            <w:r w:rsidRPr="00641182">
              <w:rPr>
                <w:sz w:val="20"/>
                <w:szCs w:val="20"/>
              </w:rPr>
              <w:t xml:space="preserve"> НЕКМ.426479.0</w:t>
            </w:r>
            <w:r w:rsidRPr="009C013B">
              <w:rPr>
                <w:sz w:val="20"/>
                <w:szCs w:val="20"/>
              </w:rPr>
              <w:t>1</w:t>
            </w:r>
            <w:r w:rsidRPr="00641182">
              <w:rPr>
                <w:sz w:val="20"/>
                <w:szCs w:val="20"/>
              </w:rPr>
              <w:t>5</w:t>
            </w:r>
            <w:r w:rsidRPr="009C013B">
              <w:rPr>
                <w:sz w:val="20"/>
                <w:szCs w:val="20"/>
              </w:rPr>
              <w:t>-01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C621D7">
              <w:t>60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17 100,00</w:t>
            </w:r>
          </w:p>
        </w:tc>
      </w:tr>
      <w:tr w:rsidR="005725F7" w:rsidRPr="00E31B4E" w:rsidTr="00CF1CAB">
        <w:trPr>
          <w:trHeight w:val="281"/>
        </w:trPr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3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641182" w:rsidRDefault="005725F7" w:rsidP="005725F7">
            <w:pPr>
              <w:jc w:val="center"/>
              <w:rPr>
                <w:sz w:val="20"/>
                <w:highlight w:val="yellow"/>
              </w:rPr>
            </w:pPr>
            <w:r w:rsidRPr="00641182">
              <w:rPr>
                <w:sz w:val="20"/>
                <w:szCs w:val="20"/>
              </w:rPr>
              <w:t>Конвертер интерфейсов RS</w:t>
            </w:r>
            <w:r>
              <w:rPr>
                <w:sz w:val="20"/>
                <w:szCs w:val="20"/>
              </w:rPr>
              <w:t>-</w:t>
            </w:r>
            <w:r w:rsidRPr="00641182">
              <w:rPr>
                <w:sz w:val="20"/>
                <w:szCs w:val="20"/>
              </w:rPr>
              <w:t>485/CAN НЕКМ.426479.027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0349B1">
              <w:t>10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5 520,00</w:t>
            </w:r>
          </w:p>
        </w:tc>
      </w:tr>
      <w:tr w:rsidR="005725F7" w:rsidRPr="00E31B4E" w:rsidTr="00CF1CAB">
        <w:trPr>
          <w:trHeight w:val="399"/>
        </w:trPr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4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641182" w:rsidRDefault="005725F7" w:rsidP="005725F7">
            <w:pPr>
              <w:jc w:val="center"/>
              <w:rPr>
                <w:sz w:val="20"/>
                <w:highlight w:val="yellow"/>
              </w:rPr>
            </w:pPr>
            <w:proofErr w:type="spellStart"/>
            <w:r w:rsidRPr="00641182">
              <w:rPr>
                <w:sz w:val="20"/>
                <w:szCs w:val="20"/>
              </w:rPr>
              <w:t>Циклователь</w:t>
            </w:r>
            <w:proofErr w:type="spellEnd"/>
            <w:r w:rsidRPr="00641182">
              <w:rPr>
                <w:sz w:val="20"/>
                <w:szCs w:val="20"/>
              </w:rPr>
              <w:t xml:space="preserve"> CRM-2H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C621D7">
              <w:t>50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2 688,00</w:t>
            </w:r>
          </w:p>
        </w:tc>
      </w:tr>
      <w:tr w:rsidR="005725F7" w:rsidRPr="00E31B4E" w:rsidTr="00CF1CAB">
        <w:trPr>
          <w:trHeight w:val="418"/>
        </w:trPr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5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641182" w:rsidRDefault="005725F7" w:rsidP="005725F7">
            <w:pPr>
              <w:jc w:val="center"/>
              <w:rPr>
                <w:sz w:val="20"/>
                <w:highlight w:val="yellow"/>
              </w:rPr>
            </w:pPr>
            <w:r w:rsidRPr="00641182">
              <w:rPr>
                <w:sz w:val="20"/>
                <w:szCs w:val="20"/>
              </w:rPr>
              <w:t>Устройство сопряжения оптическое УСО-2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C621D7">
              <w:t>3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4 800,00</w:t>
            </w:r>
          </w:p>
        </w:tc>
      </w:tr>
      <w:tr w:rsidR="005725F7" w:rsidRPr="00E31B4E" w:rsidTr="00CF1CAB">
        <w:trPr>
          <w:trHeight w:val="552"/>
        </w:trPr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6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641182" w:rsidRDefault="005725F7" w:rsidP="005725F7">
            <w:pPr>
              <w:jc w:val="center"/>
              <w:rPr>
                <w:sz w:val="20"/>
                <w:highlight w:val="yellow"/>
              </w:rPr>
            </w:pPr>
            <w:r w:rsidRPr="00641182">
              <w:rPr>
                <w:sz w:val="20"/>
                <w:szCs w:val="20"/>
              </w:rPr>
              <w:t xml:space="preserve">Роутер </w:t>
            </w:r>
            <w:proofErr w:type="spellStart"/>
            <w:r w:rsidRPr="00641182">
              <w:rPr>
                <w:sz w:val="20"/>
                <w:szCs w:val="20"/>
              </w:rPr>
              <w:t>Conel</w:t>
            </w:r>
            <w:proofErr w:type="spellEnd"/>
            <w:r w:rsidRPr="00641182">
              <w:rPr>
                <w:sz w:val="20"/>
                <w:szCs w:val="20"/>
              </w:rPr>
              <w:t xml:space="preserve"> UR5i v2F (в комплекте с антенной на магнитном основании </w:t>
            </w:r>
            <w:proofErr w:type="spellStart"/>
            <w:r w:rsidRPr="00641182">
              <w:rPr>
                <w:sz w:val="20"/>
                <w:szCs w:val="20"/>
              </w:rPr>
              <w:t>Antey</w:t>
            </w:r>
            <w:proofErr w:type="spellEnd"/>
            <w:r w:rsidRPr="00641182">
              <w:rPr>
                <w:sz w:val="20"/>
                <w:szCs w:val="20"/>
              </w:rPr>
              <w:t xml:space="preserve"> 905 SMA и адаптером питания)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C621D7">
              <w:t>4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42 480,00</w:t>
            </w:r>
          </w:p>
        </w:tc>
      </w:tr>
      <w:tr w:rsidR="005725F7" w:rsidRPr="00E31B4E" w:rsidTr="00CF1CAB">
        <w:tc>
          <w:tcPr>
            <w:tcW w:w="595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7</w:t>
            </w:r>
          </w:p>
        </w:tc>
        <w:tc>
          <w:tcPr>
            <w:tcW w:w="6743" w:type="dxa"/>
            <w:shd w:val="clear" w:color="auto" w:fill="auto"/>
            <w:vAlign w:val="center"/>
          </w:tcPr>
          <w:p w:rsidR="005725F7" w:rsidRPr="00641182" w:rsidRDefault="005725F7" w:rsidP="005725F7">
            <w:pPr>
              <w:jc w:val="center"/>
              <w:rPr>
                <w:sz w:val="20"/>
                <w:highlight w:val="yellow"/>
              </w:rPr>
            </w:pPr>
            <w:r w:rsidRPr="00641182">
              <w:rPr>
                <w:sz w:val="20"/>
                <w:szCs w:val="20"/>
              </w:rPr>
              <w:t>Кабель интерфейсный для GSM-модема ADA-2000-15</w:t>
            </w:r>
          </w:p>
        </w:tc>
        <w:tc>
          <w:tcPr>
            <w:tcW w:w="1984" w:type="dxa"/>
            <w:vAlign w:val="center"/>
          </w:tcPr>
          <w:p w:rsidR="005725F7" w:rsidRPr="00E31B4E" w:rsidRDefault="005725F7" w:rsidP="005725F7">
            <w:pPr>
              <w:jc w:val="center"/>
            </w:pPr>
            <w:r w:rsidRPr="00E31B4E">
              <w:t>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25F7" w:rsidRPr="00C621D7" w:rsidRDefault="005725F7" w:rsidP="005725F7">
            <w:pPr>
              <w:jc w:val="center"/>
            </w:pPr>
            <w:r w:rsidRPr="00C621D7">
              <w:t>3</w:t>
            </w:r>
          </w:p>
        </w:tc>
        <w:tc>
          <w:tcPr>
            <w:tcW w:w="3686" w:type="dxa"/>
            <w:vAlign w:val="center"/>
          </w:tcPr>
          <w:p w:rsidR="005725F7" w:rsidRPr="000349B1" w:rsidRDefault="005725F7" w:rsidP="005725F7">
            <w:pPr>
              <w:jc w:val="center"/>
            </w:pPr>
            <w:r w:rsidRPr="000349B1">
              <w:t>300,00</w:t>
            </w:r>
          </w:p>
        </w:tc>
      </w:tr>
    </w:tbl>
    <w:p w:rsidR="00CF1CAB" w:rsidRDefault="00CF1CAB" w:rsidP="00673D50">
      <w:pPr>
        <w:pStyle w:val="a3"/>
        <w:jc w:val="center"/>
        <w:rPr>
          <w:b/>
          <w:u w:val="single"/>
        </w:rPr>
      </w:pPr>
    </w:p>
    <w:p w:rsidR="00D30617" w:rsidRDefault="00D30617" w:rsidP="00673D50">
      <w:pPr>
        <w:pStyle w:val="a3"/>
        <w:jc w:val="center"/>
        <w:rPr>
          <w:b/>
          <w:u w:val="single"/>
        </w:rPr>
      </w:pPr>
    </w:p>
    <w:p w:rsidR="00D30617" w:rsidRPr="00EC22DD" w:rsidRDefault="00D30617" w:rsidP="00EC22DD">
      <w:pPr>
        <w:pStyle w:val="a3"/>
        <w:numPr>
          <w:ilvl w:val="0"/>
          <w:numId w:val="49"/>
        </w:numPr>
        <w:jc w:val="center"/>
        <w:rPr>
          <w:b/>
          <w:sz w:val="28"/>
          <w:szCs w:val="28"/>
        </w:rPr>
      </w:pPr>
      <w:r w:rsidRPr="00EC22DD">
        <w:rPr>
          <w:b/>
          <w:sz w:val="28"/>
          <w:szCs w:val="28"/>
        </w:rPr>
        <w:t xml:space="preserve">Терминал </w:t>
      </w:r>
      <w:r w:rsidRPr="00EC22DD">
        <w:rPr>
          <w:b/>
          <w:sz w:val="28"/>
          <w:szCs w:val="28"/>
          <w:lang w:val="en-US"/>
        </w:rPr>
        <w:t>GPRS</w:t>
      </w:r>
    </w:p>
    <w:p w:rsidR="00D30617" w:rsidRDefault="00D30617" w:rsidP="00D30617">
      <w:pPr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D30617">
        <w:tc>
          <w:tcPr>
            <w:tcW w:w="5070" w:type="dxa"/>
          </w:tcPr>
          <w:p w:rsidR="00D30617" w:rsidRPr="0075362D" w:rsidRDefault="00D30617" w:rsidP="009E2B9D">
            <w:pPr>
              <w:rPr>
                <w:b/>
              </w:rPr>
            </w:pPr>
            <w:r w:rsidRPr="0075362D">
              <w:rPr>
                <w:b/>
              </w:rPr>
              <w:t>Наименование товара</w:t>
            </w:r>
          </w:p>
        </w:tc>
        <w:tc>
          <w:tcPr>
            <w:tcW w:w="10206" w:type="dxa"/>
          </w:tcPr>
          <w:p w:rsidR="00D30617" w:rsidRDefault="005725F7" w:rsidP="009E2B9D">
            <w:r w:rsidRPr="00587204">
              <w:rPr>
                <w:b/>
              </w:rPr>
              <w:t xml:space="preserve">Терминал GPRS НЕКМ.426477.002 (в комплекте с антенной на магнитном основании </w:t>
            </w:r>
            <w:proofErr w:type="spellStart"/>
            <w:r w:rsidRPr="00587204">
              <w:rPr>
                <w:b/>
              </w:rPr>
              <w:t>Antey</w:t>
            </w:r>
            <w:proofErr w:type="spellEnd"/>
            <w:r w:rsidRPr="00587204">
              <w:rPr>
                <w:b/>
              </w:rPr>
              <w:t xml:space="preserve"> 905 SMA, модемным кабелем и кронштейном для монтажа на </w:t>
            </w:r>
            <w:r w:rsidRPr="00587204">
              <w:rPr>
                <w:b/>
                <w:lang w:val="en-US"/>
              </w:rPr>
              <w:t>DIN</w:t>
            </w:r>
            <w:r w:rsidRPr="00587204">
              <w:rPr>
                <w:b/>
              </w:rPr>
              <w:t>-рейку)</w:t>
            </w:r>
          </w:p>
        </w:tc>
      </w:tr>
      <w:tr w:rsidR="00D30617" w:rsidTr="00D30617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t>30 шт.</w:t>
            </w:r>
          </w:p>
        </w:tc>
      </w:tr>
      <w:tr w:rsidR="00D30617" w:rsidTr="00D30617">
        <w:tc>
          <w:tcPr>
            <w:tcW w:w="5070" w:type="dxa"/>
          </w:tcPr>
          <w:p w:rsidR="00D30617" w:rsidRDefault="00D30617" w:rsidP="009E2B9D">
            <w: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10206" w:type="dxa"/>
          </w:tcPr>
          <w:p w:rsidR="00D30617" w:rsidRDefault="00D30617" w:rsidP="009E2B9D">
            <w:r>
              <w:t>Обязательно</w:t>
            </w:r>
          </w:p>
        </w:tc>
      </w:tr>
      <w:tr w:rsidR="00D30617" w:rsidRPr="00F31882" w:rsidTr="00D30617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662AA9" w:rsidTr="00D30617">
        <w:trPr>
          <w:trHeight w:val="457"/>
        </w:trPr>
        <w:tc>
          <w:tcPr>
            <w:tcW w:w="5070" w:type="dxa"/>
            <w:vAlign w:val="center"/>
          </w:tcPr>
          <w:p w:rsidR="00D30617" w:rsidRPr="00175917" w:rsidRDefault="00D30617" w:rsidP="009E2B9D">
            <w:pPr>
              <w:tabs>
                <w:tab w:val="left" w:pos="567"/>
              </w:tabs>
            </w:pPr>
            <w:r>
              <w:t>Сфера применения и условия эксплуатации</w:t>
            </w:r>
          </w:p>
        </w:tc>
        <w:tc>
          <w:tcPr>
            <w:tcW w:w="10206" w:type="dxa"/>
            <w:vAlign w:val="center"/>
          </w:tcPr>
          <w:p w:rsidR="00D30617" w:rsidRDefault="00D30617" w:rsidP="009E2B9D">
            <w:r w:rsidRPr="00FE403E">
              <w:t xml:space="preserve">Терминал GPRS относится к каналообразующей аппаратуре и предназначен для передачи данных между модулем интерфейсов групповым </w:t>
            </w:r>
            <w:r w:rsidRPr="00FE403E">
              <w:br/>
              <w:t xml:space="preserve">МИГ-КМ НЕКМ. 426479.035 ТУ с версией программного обеспечения </w:t>
            </w:r>
            <w:proofErr w:type="spellStart"/>
            <w:r w:rsidRPr="00FE403E">
              <w:rPr>
                <w:lang w:val="en-US"/>
              </w:rPr>
              <w:t>Ver</w:t>
            </w:r>
            <w:proofErr w:type="spellEnd"/>
            <w:r w:rsidRPr="00FE403E">
              <w:t xml:space="preserve"> 4.0 и выше (далее по тексту – модуль МИГ-КМ) и информационно-вычислительным комплексом (далее по тексту - ИВК) </w:t>
            </w:r>
            <w:r w:rsidRPr="00FE403E">
              <w:rPr>
                <w:spacing w:val="-4"/>
              </w:rPr>
              <w:t>пос</w:t>
            </w:r>
            <w:r>
              <w:rPr>
                <w:spacing w:val="-4"/>
              </w:rPr>
              <w:t>редством сетей GSM с использова</w:t>
            </w:r>
            <w:r w:rsidRPr="00FE403E">
              <w:rPr>
                <w:spacing w:val="-4"/>
              </w:rPr>
              <w:t>нием технологий пакетной передачи данных GPRS.</w:t>
            </w:r>
            <w:r w:rsidRPr="00FE403E">
              <w:t xml:space="preserve"> Терминал GPRS в комплекте с модулем интерфейсов групповым МИГ-КМ используется в составе автома</w:t>
            </w:r>
            <w:r>
              <w:t>тизированных информационно изме</w:t>
            </w:r>
            <w:r w:rsidRPr="00FE403E">
              <w:t>рительных систем (АИИС), построенных на базе комплекса технических средств (КТС) "Энергия +"</w:t>
            </w:r>
            <w:r>
              <w:t>.</w:t>
            </w:r>
          </w:p>
          <w:p w:rsidR="00D30617" w:rsidRPr="00662AA9" w:rsidRDefault="00D30617" w:rsidP="00EC22DD">
            <w:r w:rsidRPr="00FE403E">
              <w:lastRenderedPageBreak/>
              <w:t xml:space="preserve">Терминал GPRS работает в диапазоне частот </w:t>
            </w:r>
            <w:r w:rsidRPr="00FE403E">
              <w:rPr>
                <w:lang w:val="en-US"/>
              </w:rPr>
              <w:t>GSM</w:t>
            </w:r>
            <w:r w:rsidRPr="00FE403E">
              <w:t xml:space="preserve"> 850/900/1800/1900 МГц</w:t>
            </w:r>
            <w:r>
              <w:t>.</w:t>
            </w:r>
          </w:p>
        </w:tc>
      </w:tr>
      <w:tr w:rsidR="00D30617" w:rsidRPr="00C74173" w:rsidTr="00D3061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lastRenderedPageBreak/>
              <w:t>Типы интерфейсов</w:t>
            </w:r>
          </w:p>
        </w:tc>
        <w:tc>
          <w:tcPr>
            <w:tcW w:w="10206" w:type="dxa"/>
            <w:vAlign w:val="center"/>
          </w:tcPr>
          <w:p w:rsidR="00D30617" w:rsidRPr="00FE403E" w:rsidRDefault="00D30617" w:rsidP="009E2B9D">
            <w:r w:rsidRPr="00FE403E">
              <w:t xml:space="preserve">- один интерфейс RS-232С для подключения к модулю МИГ-КМ (скорость передачи 115200, формат данных 8 бит, 1 стоп-бит, без контроля паритета); </w:t>
            </w:r>
          </w:p>
          <w:p w:rsidR="00D30617" w:rsidRPr="00FE403E" w:rsidRDefault="00D30617" w:rsidP="009E2B9D">
            <w:r w:rsidRPr="00FE403E">
              <w:t xml:space="preserve">- один выход для подключения антенны </w:t>
            </w:r>
            <w:r w:rsidRPr="00FE403E">
              <w:rPr>
                <w:lang w:val="en-US"/>
              </w:rPr>
              <w:t>GSM</w:t>
            </w:r>
            <w:r w:rsidRPr="00FE403E">
              <w:t xml:space="preserve"> с разъемом SMA;</w:t>
            </w:r>
          </w:p>
          <w:p w:rsidR="00D30617" w:rsidRPr="005D54D2" w:rsidRDefault="00D30617" w:rsidP="009E2B9D">
            <w:r w:rsidRPr="00FE403E">
              <w:t xml:space="preserve">- один держатель </w:t>
            </w:r>
            <w:r w:rsidRPr="00FE403E">
              <w:rPr>
                <w:lang w:val="en-US"/>
              </w:rPr>
              <w:t>SIM</w:t>
            </w:r>
            <w:r w:rsidRPr="00FE403E">
              <w:t xml:space="preserve">-карты (тип </w:t>
            </w:r>
            <w:r w:rsidRPr="00FE403E">
              <w:rPr>
                <w:lang w:val="en-US"/>
              </w:rPr>
              <w:t>Mini</w:t>
            </w:r>
            <w:r w:rsidRPr="00FE403E">
              <w:t>-</w:t>
            </w:r>
            <w:r w:rsidRPr="00FE403E">
              <w:rPr>
                <w:lang w:val="en-US"/>
              </w:rPr>
              <w:t>Sim</w:t>
            </w:r>
            <w:r w:rsidRPr="00FE403E">
              <w:t>).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Питание модуля</w:t>
            </w:r>
          </w:p>
        </w:tc>
        <w:tc>
          <w:tcPr>
            <w:tcW w:w="10206" w:type="dxa"/>
            <w:vAlign w:val="center"/>
          </w:tcPr>
          <w:p w:rsidR="00D30617" w:rsidRPr="00FE403E" w:rsidRDefault="00D30617" w:rsidP="009E2B9D">
            <w:r w:rsidRPr="00FE403E">
              <w:t>Электрическое питание терминала GPRS осуществляется от внешнего источника постоянного тока напряжением от 18 до 36 В.</w:t>
            </w:r>
          </w:p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FE403E">
              <w:t>Примечание</w:t>
            </w:r>
            <w:r>
              <w:t>:</w:t>
            </w:r>
            <w:r w:rsidRPr="00FE403E">
              <w:t xml:space="preserve"> Источник питания в комплект поставки терминала GPRS не входит. </w:t>
            </w:r>
          </w:p>
        </w:tc>
      </w:tr>
      <w:tr w:rsidR="00D30617" w:rsidRPr="00EE16A6" w:rsidTr="00D3061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Масса модуля</w:t>
            </w:r>
          </w:p>
        </w:tc>
        <w:tc>
          <w:tcPr>
            <w:tcW w:w="10206" w:type="dxa"/>
            <w:vAlign w:val="center"/>
          </w:tcPr>
          <w:p w:rsidR="00D30617" w:rsidRPr="00EE16A6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 xml:space="preserve">не более 0,3 кг. 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Средняя наработка на отказ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не менее 100000 ч.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FE403E">
              <w:rPr>
                <w:spacing w:val="-2"/>
              </w:rPr>
              <w:t>Время установления рабочего режима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FE403E">
              <w:rPr>
                <w:spacing w:val="-2"/>
              </w:rPr>
              <w:t>не более 30 с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Средний срок службы модуля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не менее 12 лет</w:t>
            </w:r>
            <w:r>
              <w:rPr>
                <w:rFonts w:eastAsia="Lucida Sans Unicode"/>
                <w:lang w:bidi="ru-RU"/>
              </w:rPr>
              <w:t>.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>Электромагнитная совместимость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EC22DD">
            <w:pPr>
              <w:rPr>
                <w:kern w:val="2"/>
                <w:lang w:eastAsia="zh-CN"/>
              </w:rPr>
            </w:pPr>
            <w:r w:rsidRPr="00D365B8">
              <w:rPr>
                <w:kern w:val="2"/>
                <w:lang w:eastAsia="zh-CN"/>
              </w:rPr>
              <w:t xml:space="preserve">Индустриальные радиопомехи, создаваемые модулем, не </w:t>
            </w:r>
            <w:r>
              <w:rPr>
                <w:kern w:val="2"/>
                <w:lang w:eastAsia="zh-CN"/>
              </w:rPr>
              <w:t xml:space="preserve">должны </w:t>
            </w:r>
            <w:r w:rsidRPr="00D365B8">
              <w:rPr>
                <w:kern w:val="2"/>
                <w:lang w:eastAsia="zh-CN"/>
              </w:rPr>
              <w:t>превышат</w:t>
            </w:r>
            <w:r>
              <w:rPr>
                <w:kern w:val="2"/>
                <w:lang w:eastAsia="zh-CN"/>
              </w:rPr>
              <w:t>ь</w:t>
            </w:r>
            <w:r w:rsidRPr="00D365B8">
              <w:rPr>
                <w:kern w:val="2"/>
                <w:lang w:eastAsia="zh-CN"/>
              </w:rPr>
              <w:t xml:space="preserve"> значений, указанных в ГОСТ 30805.22-2013 для оборудования информационных технологий класса А</w:t>
            </w:r>
            <w:r>
              <w:rPr>
                <w:kern w:val="2"/>
                <w:lang w:eastAsia="zh-CN"/>
              </w:rPr>
              <w:t>.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>Безопасность</w:t>
            </w:r>
          </w:p>
        </w:tc>
        <w:tc>
          <w:tcPr>
            <w:tcW w:w="10206" w:type="dxa"/>
            <w:vAlign w:val="center"/>
          </w:tcPr>
          <w:p w:rsidR="00D30617" w:rsidRPr="005D54D2" w:rsidRDefault="00D30617" w:rsidP="009E2B9D">
            <w:r w:rsidRPr="00FE403E">
              <w:t>Терминал GPRS соответствует требованиям ГОСТ IEC 60950-1-2014 и ГОСТ 12.2.007.0-75 для изделий класса II.</w:t>
            </w:r>
          </w:p>
        </w:tc>
      </w:tr>
      <w:tr w:rsidR="00D30617" w:rsidRPr="00D365B8" w:rsidTr="00D3061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</w:t>
            </w:r>
            <w:r w:rsidRPr="00D365B8">
              <w:rPr>
                <w:kern w:val="2"/>
                <w:szCs w:val="28"/>
                <w:lang w:eastAsia="zh-CN"/>
              </w:rPr>
              <w:t>стойчив</w:t>
            </w:r>
            <w:r>
              <w:rPr>
                <w:kern w:val="2"/>
                <w:szCs w:val="28"/>
                <w:lang w:eastAsia="zh-CN"/>
              </w:rPr>
              <w:t>ость</w:t>
            </w:r>
            <w:r w:rsidRPr="00D365B8">
              <w:rPr>
                <w:kern w:val="2"/>
                <w:szCs w:val="28"/>
                <w:lang w:eastAsia="zh-CN"/>
              </w:rPr>
              <w:t xml:space="preserve"> к электромагнитным помехам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t>У</w:t>
            </w:r>
            <w:r w:rsidRPr="00FE403E">
              <w:t>стойчив к воздействию</w:t>
            </w:r>
            <w:r w:rsidRPr="00FE403E">
              <w:rPr>
                <w:bCs/>
                <w:iCs/>
              </w:rPr>
              <w:t xml:space="preserve"> постоянных магнитных полей и (или) переменных полей сетевой частоты с напряженностью до 400 А/м</w:t>
            </w:r>
            <w:r>
              <w:rPr>
                <w:bCs/>
                <w:iCs/>
              </w:rPr>
              <w:t>.</w:t>
            </w:r>
          </w:p>
        </w:tc>
      </w:tr>
      <w:tr w:rsidR="00D30617" w:rsidRPr="00CD2704" w:rsidTr="00D3061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Т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емператур</w:t>
            </w:r>
            <w:r>
              <w:rPr>
                <w:rFonts w:eastAsia="Lucida Sans Unicode"/>
                <w:bCs/>
                <w:iCs/>
                <w:kern w:val="2"/>
                <w:lang w:eastAsia="zh-CN"/>
              </w:rPr>
              <w:t>а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 xml:space="preserve"> окружающего воздуха</w:t>
            </w:r>
          </w:p>
        </w:tc>
        <w:tc>
          <w:tcPr>
            <w:tcW w:w="10206" w:type="dxa"/>
            <w:vAlign w:val="center"/>
          </w:tcPr>
          <w:p w:rsidR="00D30617" w:rsidRPr="00CD2704" w:rsidRDefault="00D30617" w:rsidP="009E2B9D"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от минус 20 до плюс 55 °С</w:t>
            </w:r>
          </w:p>
        </w:tc>
      </w:tr>
      <w:tr w:rsidR="00D30617" w:rsidRPr="00B55EF0" w:rsidTr="00D3061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О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тносительная влажность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95 % при температуре 35 °С и атмосферном давлении от 630 до 800 мм рт. ст.</w:t>
            </w:r>
          </w:p>
        </w:tc>
      </w:tr>
      <w:tr w:rsidR="00D30617" w:rsidRPr="00B55EF0" w:rsidTr="00D3061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Вид климатического исполнения модуля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widowControl w:val="0"/>
              <w:suppressAutoHyphens/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УХЛЗ.1 по ГОСТ 15150-69.</w:t>
            </w:r>
          </w:p>
        </w:tc>
      </w:tr>
      <w:tr w:rsidR="00D30617" w:rsidRPr="00B55EF0" w:rsidTr="00D3061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 xml:space="preserve">Степень защиты модуля от проникновения твердых тел и воды  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FB6EB6">
              <w:rPr>
                <w:rFonts w:eastAsia="Lucida Sans Unicode"/>
                <w:bCs/>
                <w:iCs/>
                <w:kern w:val="2"/>
                <w:lang w:eastAsia="zh-CN"/>
              </w:rPr>
              <w:t>IP30</w:t>
            </w:r>
            <w:r w:rsidRPr="00FB6EB6">
              <w:rPr>
                <w:rFonts w:eastAsia="Lucida Sans Unicode"/>
                <w:spacing w:val="-2"/>
                <w:kern w:val="2"/>
                <w:szCs w:val="28"/>
                <w:lang w:eastAsia="zh-CN"/>
              </w:rPr>
              <w:t xml:space="preserve"> по</w:t>
            </w:r>
            <w:r w:rsidRPr="00FB6EB6">
              <w:t xml:space="preserve"> ГОСТ 14254-2015</w:t>
            </w:r>
            <w:r w:rsidRPr="00FB6EB6">
              <w:rPr>
                <w:rFonts w:eastAsia="Lucida Sans Unicode"/>
                <w:spacing w:val="-2"/>
                <w:kern w:val="2"/>
                <w:szCs w:val="28"/>
                <w:lang w:eastAsia="zh-CN"/>
              </w:rPr>
              <w:t xml:space="preserve"> </w:t>
            </w:r>
          </w:p>
        </w:tc>
      </w:tr>
      <w:tr w:rsidR="00D30617" w:rsidRPr="00B55EF0" w:rsidTr="00D3061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t>Метод крепления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kern w:val="2"/>
                <w:szCs w:val="28"/>
                <w:lang w:eastAsia="zh-CN"/>
              </w:rPr>
              <w:t>М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 xml:space="preserve">онтаж на </w:t>
            </w:r>
            <w:r w:rsidRPr="00D365B8">
              <w:rPr>
                <w:rFonts w:eastAsia="Lucida Sans Unicode"/>
                <w:kern w:val="2"/>
                <w:szCs w:val="28"/>
                <w:lang w:val="en-US" w:eastAsia="zh-CN"/>
              </w:rPr>
              <w:t>DIN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>-рейку</w:t>
            </w:r>
          </w:p>
        </w:tc>
      </w:tr>
    </w:tbl>
    <w:p w:rsidR="00D30617" w:rsidRDefault="00D30617" w:rsidP="00D30617">
      <w:pPr>
        <w:rPr>
          <w:b/>
        </w:rPr>
      </w:pPr>
    </w:p>
    <w:p w:rsidR="00D30617" w:rsidRPr="00EC22DD" w:rsidRDefault="00D30617" w:rsidP="00EC22DD">
      <w:pPr>
        <w:pStyle w:val="a3"/>
        <w:numPr>
          <w:ilvl w:val="0"/>
          <w:numId w:val="49"/>
        </w:numPr>
        <w:jc w:val="center"/>
        <w:rPr>
          <w:b/>
          <w:sz w:val="28"/>
          <w:szCs w:val="28"/>
        </w:rPr>
      </w:pPr>
      <w:r w:rsidRPr="00EC22DD">
        <w:rPr>
          <w:b/>
          <w:sz w:val="28"/>
          <w:szCs w:val="28"/>
        </w:rPr>
        <w:t>Модуль интерфейсов групповой.</w:t>
      </w:r>
    </w:p>
    <w:p w:rsidR="00D30617" w:rsidRDefault="00D30617" w:rsidP="00D30617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EC22DD">
        <w:tc>
          <w:tcPr>
            <w:tcW w:w="5070" w:type="dxa"/>
          </w:tcPr>
          <w:p w:rsidR="00D30617" w:rsidRPr="0075362D" w:rsidRDefault="00D30617" w:rsidP="009E2B9D">
            <w:pPr>
              <w:rPr>
                <w:b/>
              </w:rPr>
            </w:pPr>
            <w:r w:rsidRPr="0075362D">
              <w:rPr>
                <w:b/>
              </w:rPr>
              <w:t>Наименование товара</w:t>
            </w:r>
          </w:p>
        </w:tc>
        <w:tc>
          <w:tcPr>
            <w:tcW w:w="10206" w:type="dxa"/>
          </w:tcPr>
          <w:p w:rsidR="00D30617" w:rsidRDefault="005725F7" w:rsidP="009E2B9D">
            <w:r w:rsidRPr="00A079B1">
              <w:rPr>
                <w:b/>
              </w:rPr>
              <w:t xml:space="preserve">Модуль интерфейсов групповой МИГ-КМ), крепление </w:t>
            </w:r>
            <w:r w:rsidRPr="00A079B1">
              <w:rPr>
                <w:b/>
                <w:lang w:val="en-US"/>
              </w:rPr>
              <w:t>DIN</w:t>
            </w:r>
            <w:r w:rsidRPr="00A079B1">
              <w:rPr>
                <w:b/>
              </w:rPr>
              <w:t xml:space="preserve"> НЕКМ.426479.015-01</w:t>
            </w:r>
          </w:p>
        </w:tc>
      </w:tr>
      <w:tr w:rsidR="00D30617" w:rsidTr="00EC22DD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t>60 шт.</w:t>
            </w:r>
          </w:p>
        </w:tc>
      </w:tr>
      <w:tr w:rsidR="00D30617" w:rsidRPr="00F31882" w:rsidTr="00EC22DD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175917" w:rsidTr="00EC22DD">
        <w:trPr>
          <w:trHeight w:val="2972"/>
        </w:trPr>
        <w:tc>
          <w:tcPr>
            <w:tcW w:w="5070" w:type="dxa"/>
            <w:vAlign w:val="center"/>
          </w:tcPr>
          <w:p w:rsidR="00D30617" w:rsidRPr="00175917" w:rsidRDefault="00D30617" w:rsidP="009E2B9D">
            <w:pPr>
              <w:tabs>
                <w:tab w:val="left" w:pos="567"/>
              </w:tabs>
            </w:pPr>
            <w:r>
              <w:lastRenderedPageBreak/>
              <w:t>Сфера применения и условия эксплуатации</w:t>
            </w:r>
          </w:p>
        </w:tc>
        <w:tc>
          <w:tcPr>
            <w:tcW w:w="10206" w:type="dxa"/>
            <w:vAlign w:val="center"/>
          </w:tcPr>
          <w:p w:rsidR="00D30617" w:rsidRDefault="00D30617" w:rsidP="009E2B9D">
            <w:pPr>
              <w:rPr>
                <w:rFonts w:eastAsia="Lucida Sans Unicode"/>
                <w:lang w:bidi="ru-RU"/>
              </w:rPr>
            </w:pPr>
            <w:r>
              <w:t xml:space="preserve">Возможность </w:t>
            </w:r>
            <w:r w:rsidRPr="00D365B8">
              <w:t>использовани</w:t>
            </w:r>
            <w:r>
              <w:t>я</w:t>
            </w:r>
            <w:r w:rsidRPr="00D365B8">
              <w:t xml:space="preserve"> в составе автоматизированных информационно-измерительных систем</w:t>
            </w:r>
            <w:r>
              <w:t xml:space="preserve"> </w:t>
            </w:r>
            <w:r w:rsidRPr="00D365B8">
              <w:t>(АИИС) учета энергоресурсов, построенных на базе комплекса технических средств (КТС) «Энергия+»</w:t>
            </w:r>
            <w:r>
              <w:t xml:space="preserve"> </w:t>
            </w:r>
            <w:r w:rsidRPr="00D365B8">
              <w:t>для организации обмена информации м</w:t>
            </w:r>
            <w:r>
              <w:t>ежду  устройствами, имеющими ин</w:t>
            </w:r>
            <w:r w:rsidRPr="00D365B8">
              <w:t xml:space="preserve">терфейс RS-485 и (или) двухпроводный интерфейс полудуплексной связи (ПДС), с информационно-вычислительным комплексом (ИВК) из состава комплекса технических средств (КТС) «Энергия+» посредством использования сетей </w:t>
            </w:r>
            <w:r w:rsidRPr="00D365B8">
              <w:rPr>
                <w:lang w:val="en-US"/>
              </w:rPr>
              <w:t>GSM</w:t>
            </w:r>
            <w:r w:rsidRPr="00D365B8">
              <w:t xml:space="preserve"> (</w:t>
            </w:r>
            <w:r w:rsidRPr="00D365B8">
              <w:rPr>
                <w:lang w:val="en-US"/>
              </w:rPr>
              <w:t>Global</w:t>
            </w:r>
            <w:r w:rsidRPr="00D365B8">
              <w:t xml:space="preserve"> </w:t>
            </w:r>
            <w:r w:rsidRPr="00D365B8">
              <w:rPr>
                <w:lang w:val="en-US"/>
              </w:rPr>
              <w:t>System</w:t>
            </w:r>
            <w:r w:rsidRPr="00D365B8">
              <w:t xml:space="preserve"> </w:t>
            </w:r>
            <w:r w:rsidRPr="00D365B8">
              <w:rPr>
                <w:lang w:val="en-US"/>
              </w:rPr>
              <w:t>Mobile</w:t>
            </w:r>
            <w:r w:rsidRPr="00D365B8">
              <w:t xml:space="preserve">) с технологией </w:t>
            </w:r>
            <w:r w:rsidRPr="00D365B8">
              <w:rPr>
                <w:lang w:val="en-US"/>
              </w:rPr>
              <w:t>GPRS</w:t>
            </w:r>
            <w:r w:rsidRPr="00D365B8">
              <w:t>/</w:t>
            </w:r>
            <w:r w:rsidRPr="00D365B8">
              <w:rPr>
                <w:lang w:val="en-US"/>
              </w:rPr>
              <w:t>EDGE</w:t>
            </w:r>
            <w:r w:rsidRPr="00D365B8">
              <w:t>/3</w:t>
            </w:r>
            <w:r w:rsidRPr="00D365B8">
              <w:rPr>
                <w:lang w:val="en-US"/>
              </w:rPr>
              <w:t>G</w:t>
            </w:r>
            <w:r w:rsidRPr="00D365B8">
              <w:t xml:space="preserve"> (далее по тексту – сеть </w:t>
            </w:r>
            <w:r w:rsidRPr="00D365B8">
              <w:rPr>
                <w:lang w:val="en-US"/>
              </w:rPr>
              <w:t>GPRS</w:t>
            </w:r>
            <w:r w:rsidRPr="00D365B8">
              <w:t>) и/или с помощью выделенных двухпроводных линий</w:t>
            </w:r>
            <w:r>
              <w:t xml:space="preserve"> полудуплексной связи</w:t>
            </w:r>
            <w:r w:rsidRPr="00D365B8">
              <w:t xml:space="preserve"> </w:t>
            </w:r>
            <w:r>
              <w:t>(</w:t>
            </w:r>
            <w:r w:rsidRPr="00D365B8">
              <w:t>ПДС</w:t>
            </w:r>
            <w:r>
              <w:t>)</w:t>
            </w:r>
            <w:r>
              <w:rPr>
                <w:rFonts w:eastAsia="Lucida Sans Unicode"/>
                <w:lang w:bidi="ru-RU"/>
              </w:rPr>
              <w:t>.</w:t>
            </w:r>
          </w:p>
          <w:p w:rsidR="00D30617" w:rsidRPr="00662AA9" w:rsidRDefault="00D30617" w:rsidP="009E2B9D">
            <w:r>
              <w:rPr>
                <w:rFonts w:eastAsia="Lucida Sans Unicode"/>
                <w:lang w:bidi="ru-RU"/>
              </w:rPr>
              <w:t xml:space="preserve">Наличие </w:t>
            </w:r>
            <w:r w:rsidRPr="00D365B8">
              <w:rPr>
                <w:rFonts w:eastAsia="Lucida Sans Unicode"/>
                <w:lang w:bidi="ru-RU"/>
              </w:rPr>
              <w:t xml:space="preserve">собственного таймера </w:t>
            </w:r>
            <w:r>
              <w:rPr>
                <w:rFonts w:eastAsia="Lucida Sans Unicode"/>
                <w:lang w:bidi="ru-RU"/>
              </w:rPr>
              <w:t xml:space="preserve">с синхронизацией </w:t>
            </w:r>
            <w:r w:rsidRPr="00D365B8">
              <w:rPr>
                <w:rFonts w:eastAsia="Lucida Sans Unicode"/>
                <w:lang w:bidi="ru-RU"/>
              </w:rPr>
              <w:t xml:space="preserve">с одним из </w:t>
            </w:r>
            <w:r w:rsidRPr="00D365B8">
              <w:rPr>
                <w:rFonts w:eastAsia="Lucida Sans Unicode"/>
                <w:lang w:val="en-US" w:bidi="ru-RU"/>
              </w:rPr>
              <w:t>NTP</w:t>
            </w:r>
            <w:r w:rsidRPr="00D365B8">
              <w:rPr>
                <w:rFonts w:eastAsia="Lucida Sans Unicode"/>
                <w:lang w:bidi="ru-RU"/>
              </w:rPr>
              <w:t xml:space="preserve">-серверов из списка. Список </w:t>
            </w:r>
            <w:r w:rsidRPr="00D365B8">
              <w:rPr>
                <w:rFonts w:eastAsia="Lucida Sans Unicode"/>
                <w:lang w:val="en-US" w:bidi="ru-RU"/>
              </w:rPr>
              <w:t>NTP</w:t>
            </w:r>
            <w:r w:rsidRPr="00D365B8">
              <w:rPr>
                <w:rFonts w:eastAsia="Lucida Sans Unicode"/>
                <w:lang w:bidi="ru-RU"/>
              </w:rPr>
              <w:t>-серверов (до 5 шт.) хранится в энергонезависимой памяти модуля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Типы интерфейсов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>- входной интерфейс RS-232C с антистатической защитой;</w:t>
            </w:r>
          </w:p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>- два выходных интерфейса RS-485 с антистатической защитой;</w:t>
            </w:r>
          </w:p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>- интерфейс ПДС, настраиваемый на режимы работы входного или выходного интерфейса (см. примечания);</w:t>
            </w:r>
          </w:p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 xml:space="preserve">- реле управления питанием подключаемого к модулю </w:t>
            </w:r>
            <w:r>
              <w:rPr>
                <w:rFonts w:eastAsia="Lucida Sans Unicode"/>
                <w:lang w:bidi="ru-RU"/>
              </w:rPr>
              <w:t>Терминала GPRS</w:t>
            </w:r>
            <w:r w:rsidRPr="007514C1">
              <w:rPr>
                <w:rFonts w:eastAsia="Lucida Sans Unicode"/>
                <w:lang w:bidi="ru-RU"/>
              </w:rPr>
              <w:t xml:space="preserve"> </w:t>
            </w:r>
            <w:r w:rsidRPr="00D365B8">
              <w:rPr>
                <w:rFonts w:eastAsia="Lucida Sans Unicode"/>
                <w:lang w:bidi="ru-RU"/>
              </w:rPr>
              <w:t xml:space="preserve">или </w:t>
            </w:r>
            <w:r w:rsidRPr="00D365B8">
              <w:rPr>
                <w:rFonts w:eastAsia="Lucida Sans Unicode"/>
                <w:lang w:val="en-US" w:bidi="ru-RU"/>
              </w:rPr>
              <w:t>GPRS</w:t>
            </w:r>
            <w:r w:rsidRPr="00D365B8">
              <w:rPr>
                <w:rFonts w:eastAsia="Lucida Sans Unicode"/>
                <w:lang w:bidi="ru-RU"/>
              </w:rPr>
              <w:t>/</w:t>
            </w:r>
            <w:r w:rsidRPr="00D365B8">
              <w:rPr>
                <w:rFonts w:eastAsia="Lucida Sans Unicode"/>
                <w:lang w:val="en-US" w:bidi="ru-RU"/>
              </w:rPr>
              <w:t>EDGE</w:t>
            </w:r>
            <w:r w:rsidRPr="00D365B8">
              <w:rPr>
                <w:rFonts w:eastAsia="Lucida Sans Unicode"/>
                <w:lang w:bidi="ru-RU"/>
              </w:rPr>
              <w:t>/3</w:t>
            </w:r>
            <w:r w:rsidRPr="00D365B8">
              <w:rPr>
                <w:rFonts w:eastAsia="Lucida Sans Unicode"/>
                <w:lang w:val="en-US" w:bidi="ru-RU"/>
              </w:rPr>
              <w:t>G</w:t>
            </w:r>
            <w:r w:rsidRPr="00D365B8">
              <w:rPr>
                <w:rFonts w:eastAsia="Lucida Sans Unicode"/>
                <w:lang w:bidi="ru-RU"/>
              </w:rPr>
              <w:t>-модема;</w:t>
            </w:r>
          </w:p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>- кнопк</w:t>
            </w:r>
            <w:r>
              <w:rPr>
                <w:rFonts w:eastAsia="Lucida Sans Unicode"/>
                <w:lang w:bidi="ru-RU"/>
              </w:rPr>
              <w:t>а</w:t>
            </w:r>
            <w:r w:rsidRPr="00D365B8">
              <w:rPr>
                <w:rFonts w:eastAsia="Lucida Sans Unicode"/>
                <w:lang w:bidi="ru-RU"/>
              </w:rPr>
              <w:t xml:space="preserve"> «КОНФ.»</w:t>
            </w:r>
            <w:r>
              <w:rPr>
                <w:rFonts w:eastAsia="Lucida Sans Unicode"/>
                <w:lang w:bidi="ru-RU"/>
              </w:rPr>
              <w:t xml:space="preserve"> </w:t>
            </w:r>
            <w:r w:rsidRPr="00D365B8">
              <w:rPr>
                <w:rFonts w:eastAsia="Lucida Sans Unicode"/>
                <w:lang w:bidi="ru-RU"/>
              </w:rPr>
              <w:t>для возможности перевода модуля в режим конфигурирования без отключения питания;</w:t>
            </w:r>
          </w:p>
          <w:p w:rsidR="00D30617" w:rsidRPr="00C74173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>- светодиодн</w:t>
            </w:r>
            <w:r>
              <w:rPr>
                <w:rFonts w:eastAsia="Lucida Sans Unicode"/>
                <w:lang w:bidi="ru-RU"/>
              </w:rPr>
              <w:t>ая</w:t>
            </w:r>
            <w:r w:rsidRPr="00D365B8">
              <w:rPr>
                <w:rFonts w:eastAsia="Lucida Sans Unicode"/>
                <w:lang w:bidi="ru-RU"/>
              </w:rPr>
              <w:t xml:space="preserve"> индикаци</w:t>
            </w:r>
            <w:r>
              <w:rPr>
                <w:rFonts w:eastAsia="Lucida Sans Unicode"/>
                <w:lang w:bidi="ru-RU"/>
              </w:rPr>
              <w:t>я</w:t>
            </w:r>
            <w:r w:rsidRPr="00D365B8">
              <w:rPr>
                <w:rFonts w:eastAsia="Lucida Sans Unicode"/>
                <w:lang w:bidi="ru-RU"/>
              </w:rPr>
              <w:t xml:space="preserve"> для отображения состояния каналов передачи данных и режимов работы модуля.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Питание модуля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>
              <w:rPr>
                <w:rFonts w:eastAsia="Lucida Sans Unicode"/>
                <w:lang w:bidi="ru-RU"/>
              </w:rPr>
              <w:t xml:space="preserve">От </w:t>
            </w:r>
            <w:r w:rsidRPr="00D365B8">
              <w:rPr>
                <w:rFonts w:eastAsia="Lucida Sans Unicode"/>
                <w:lang w:bidi="ru-RU"/>
              </w:rPr>
              <w:t>внешнего источника постоянного тока напряжением от 10 до 27 В.</w:t>
            </w:r>
          </w:p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Мощность, потребляемая от источника питания − не более 2 Вт</w:t>
            </w:r>
            <w:r>
              <w:rPr>
                <w:rFonts w:eastAsia="Lucida Sans Unicode"/>
                <w:lang w:bidi="ru-RU"/>
              </w:rPr>
              <w:t>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Масса модуля</w:t>
            </w:r>
          </w:p>
        </w:tc>
        <w:tc>
          <w:tcPr>
            <w:tcW w:w="10206" w:type="dxa"/>
            <w:vAlign w:val="center"/>
          </w:tcPr>
          <w:p w:rsidR="00D30617" w:rsidRPr="00EE16A6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 xml:space="preserve">не более 0,3 кг. 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Средняя наработка на отказ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не менее 100000 ч.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Среднее время восстановления модуля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не более 4 ч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Средний срок службы модуля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не менее 12 лет</w:t>
            </w:r>
            <w:r>
              <w:rPr>
                <w:rFonts w:eastAsia="Lucida Sans Unicode"/>
                <w:lang w:bidi="ru-RU"/>
              </w:rPr>
              <w:t>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>Электромагнитная совместимость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>Индустриальные рад</w:t>
            </w:r>
            <w:r w:rsidR="00EC22DD">
              <w:rPr>
                <w:kern w:val="2"/>
                <w:szCs w:val="28"/>
                <w:lang w:eastAsia="zh-CN"/>
              </w:rPr>
              <w:t xml:space="preserve">иопомехи, создаваемые модулем, </w:t>
            </w:r>
            <w:r w:rsidRPr="00D365B8">
              <w:rPr>
                <w:kern w:val="2"/>
                <w:szCs w:val="28"/>
                <w:lang w:eastAsia="zh-CN"/>
              </w:rPr>
              <w:t xml:space="preserve">не </w:t>
            </w:r>
            <w:r>
              <w:rPr>
                <w:kern w:val="2"/>
                <w:szCs w:val="28"/>
                <w:lang w:eastAsia="zh-CN"/>
              </w:rPr>
              <w:t xml:space="preserve">должны </w:t>
            </w:r>
            <w:r w:rsidRPr="00D365B8">
              <w:rPr>
                <w:kern w:val="2"/>
                <w:szCs w:val="28"/>
                <w:lang w:eastAsia="zh-CN"/>
              </w:rPr>
              <w:t>превышат</w:t>
            </w:r>
            <w:r>
              <w:rPr>
                <w:kern w:val="2"/>
                <w:szCs w:val="28"/>
                <w:lang w:eastAsia="zh-CN"/>
              </w:rPr>
              <w:t>ь</w:t>
            </w:r>
            <w:r w:rsidRPr="00D365B8">
              <w:rPr>
                <w:kern w:val="2"/>
                <w:szCs w:val="28"/>
                <w:lang w:eastAsia="zh-CN"/>
              </w:rPr>
              <w:t xml:space="preserve"> значений, указанных в ГОСТ 30805.22-2013 для оборудования информационных технологий класса А</w:t>
            </w:r>
            <w:r>
              <w:rPr>
                <w:kern w:val="2"/>
                <w:szCs w:val="28"/>
                <w:lang w:eastAsia="zh-CN"/>
              </w:rPr>
              <w:t>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>Безопасность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 xml:space="preserve">Модуль </w:t>
            </w:r>
            <w:r>
              <w:rPr>
                <w:kern w:val="2"/>
                <w:szCs w:val="28"/>
                <w:lang w:eastAsia="zh-CN"/>
              </w:rPr>
              <w:t xml:space="preserve">должен </w:t>
            </w:r>
            <w:r w:rsidRPr="00D365B8">
              <w:rPr>
                <w:kern w:val="2"/>
                <w:szCs w:val="28"/>
                <w:lang w:eastAsia="zh-CN"/>
              </w:rPr>
              <w:t>соответств</w:t>
            </w:r>
            <w:r>
              <w:rPr>
                <w:kern w:val="2"/>
                <w:szCs w:val="28"/>
                <w:lang w:eastAsia="zh-CN"/>
              </w:rPr>
              <w:t>ова</w:t>
            </w:r>
            <w:r w:rsidRPr="00D365B8">
              <w:rPr>
                <w:kern w:val="2"/>
                <w:szCs w:val="28"/>
                <w:lang w:eastAsia="zh-CN"/>
              </w:rPr>
              <w:t>т</w:t>
            </w:r>
            <w:r>
              <w:rPr>
                <w:kern w:val="2"/>
                <w:szCs w:val="28"/>
                <w:lang w:eastAsia="zh-CN"/>
              </w:rPr>
              <w:t>ь</w:t>
            </w:r>
            <w:r w:rsidRPr="00D365B8">
              <w:rPr>
                <w:kern w:val="2"/>
                <w:szCs w:val="28"/>
                <w:lang w:eastAsia="zh-CN"/>
              </w:rPr>
              <w:t xml:space="preserve"> требованиям ГОСТ IEC 60950-1-2014 и ГОСТ 12.2.007.0-75 для изделий класса II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</w:t>
            </w:r>
            <w:r w:rsidRPr="00D365B8">
              <w:rPr>
                <w:kern w:val="2"/>
                <w:szCs w:val="28"/>
                <w:lang w:eastAsia="zh-CN"/>
              </w:rPr>
              <w:t>стойчив</w:t>
            </w:r>
            <w:r>
              <w:rPr>
                <w:kern w:val="2"/>
                <w:szCs w:val="28"/>
                <w:lang w:eastAsia="zh-CN"/>
              </w:rPr>
              <w:t>ость</w:t>
            </w:r>
            <w:r w:rsidRPr="00D365B8">
              <w:rPr>
                <w:kern w:val="2"/>
                <w:szCs w:val="28"/>
                <w:lang w:eastAsia="zh-CN"/>
              </w:rPr>
              <w:t xml:space="preserve"> к электромагнитным помехам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В </w:t>
            </w:r>
            <w:r w:rsidRPr="00D365B8">
              <w:rPr>
                <w:kern w:val="2"/>
                <w:szCs w:val="28"/>
                <w:lang w:eastAsia="zh-CN"/>
              </w:rPr>
              <w:t>соответствии ГОСТ CISPR 24-2013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Т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емператур</w:t>
            </w:r>
            <w:r>
              <w:rPr>
                <w:rFonts w:eastAsia="Lucida Sans Unicode"/>
                <w:bCs/>
                <w:iCs/>
                <w:kern w:val="2"/>
                <w:lang w:eastAsia="zh-CN"/>
              </w:rPr>
              <w:t>а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 xml:space="preserve"> окружающего воздуха</w:t>
            </w:r>
          </w:p>
        </w:tc>
        <w:tc>
          <w:tcPr>
            <w:tcW w:w="10206" w:type="dxa"/>
            <w:vAlign w:val="center"/>
          </w:tcPr>
          <w:p w:rsidR="00D30617" w:rsidRPr="00CD2704" w:rsidRDefault="00D30617" w:rsidP="009E2B9D"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от минус 20 до плюс 55 °С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О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тносительная влажность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95 % при температуре 35 °С и атмосферном давлении от 630 до 800 мм рт. ст.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Вид климатического исполнения модуля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widowControl w:val="0"/>
              <w:suppressAutoHyphens/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УХЛЗ.1 по ГОСТ 15150-69.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 xml:space="preserve">Степень защиты модуля от проникновения твердых тел и воды  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46453E">
            <w:pPr>
              <w:tabs>
                <w:tab w:val="left" w:pos="567"/>
              </w:tabs>
            </w:pPr>
            <w:r w:rsidRPr="0046453E">
              <w:rPr>
                <w:rFonts w:eastAsia="Lucida Sans Unicode"/>
                <w:bCs/>
                <w:iCs/>
                <w:kern w:val="2"/>
                <w:lang w:eastAsia="zh-CN"/>
              </w:rPr>
              <w:t>IP30</w:t>
            </w:r>
            <w:r w:rsidRPr="0046453E">
              <w:rPr>
                <w:rFonts w:eastAsia="Lucida Sans Unicode"/>
                <w:spacing w:val="-2"/>
                <w:kern w:val="2"/>
                <w:szCs w:val="28"/>
                <w:lang w:eastAsia="zh-CN"/>
              </w:rPr>
              <w:t xml:space="preserve"> по</w:t>
            </w:r>
            <w:r w:rsidRPr="0046453E">
              <w:t xml:space="preserve"> ГОСТ 14254-2015</w:t>
            </w:r>
            <w:r w:rsidR="0046453E" w:rsidRPr="0046453E">
              <w:rPr>
                <w:rFonts w:eastAsia="Lucida Sans Unicode"/>
                <w:spacing w:val="-2"/>
                <w:kern w:val="2"/>
                <w:szCs w:val="28"/>
                <w:lang w:eastAsia="zh-CN"/>
              </w:rPr>
              <w:t xml:space="preserve"> </w:t>
            </w:r>
          </w:p>
        </w:tc>
      </w:tr>
      <w:tr w:rsidR="00D30617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lastRenderedPageBreak/>
              <w:t>Метод крепления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kern w:val="2"/>
                <w:szCs w:val="28"/>
                <w:lang w:eastAsia="zh-CN"/>
              </w:rPr>
              <w:t>М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 xml:space="preserve">онтаж на </w:t>
            </w:r>
            <w:r w:rsidRPr="00D365B8">
              <w:rPr>
                <w:rFonts w:eastAsia="Lucida Sans Unicode"/>
                <w:kern w:val="2"/>
                <w:szCs w:val="28"/>
                <w:lang w:val="en-US" w:eastAsia="zh-CN"/>
              </w:rPr>
              <w:t>DIN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>-рейку</w:t>
            </w:r>
          </w:p>
        </w:tc>
      </w:tr>
    </w:tbl>
    <w:p w:rsidR="00D30617" w:rsidRDefault="00D30617" w:rsidP="00D30617">
      <w:pPr>
        <w:ind w:left="360"/>
      </w:pPr>
    </w:p>
    <w:p w:rsidR="00D30617" w:rsidRPr="00EC22DD" w:rsidRDefault="00D30617" w:rsidP="00EC22DD">
      <w:pPr>
        <w:pStyle w:val="a3"/>
        <w:numPr>
          <w:ilvl w:val="0"/>
          <w:numId w:val="49"/>
        </w:numPr>
        <w:jc w:val="center"/>
        <w:rPr>
          <w:b/>
          <w:sz w:val="28"/>
          <w:szCs w:val="28"/>
        </w:rPr>
      </w:pPr>
      <w:r w:rsidRPr="00EC22DD">
        <w:rPr>
          <w:b/>
          <w:sz w:val="28"/>
          <w:szCs w:val="28"/>
        </w:rPr>
        <w:t>Конвертер интерфейсов</w:t>
      </w:r>
    </w:p>
    <w:p w:rsidR="00EC22DD" w:rsidRPr="00EC22DD" w:rsidRDefault="00EC22DD" w:rsidP="00EC22DD">
      <w:pPr>
        <w:ind w:left="360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EC22DD">
        <w:tc>
          <w:tcPr>
            <w:tcW w:w="5070" w:type="dxa"/>
          </w:tcPr>
          <w:p w:rsidR="00D30617" w:rsidRPr="0075362D" w:rsidRDefault="00D30617" w:rsidP="009E2B9D">
            <w:pPr>
              <w:rPr>
                <w:b/>
              </w:rPr>
            </w:pPr>
            <w:r w:rsidRPr="0075362D">
              <w:rPr>
                <w:b/>
              </w:rPr>
              <w:t>Наименование товара</w:t>
            </w:r>
          </w:p>
        </w:tc>
        <w:tc>
          <w:tcPr>
            <w:tcW w:w="10206" w:type="dxa"/>
          </w:tcPr>
          <w:p w:rsidR="00D30617" w:rsidRPr="00810918" w:rsidRDefault="005725F7" w:rsidP="009E2B9D">
            <w:r>
              <w:rPr>
                <w:b/>
              </w:rPr>
              <w:t>Конвертер</w:t>
            </w:r>
            <w:r w:rsidRPr="00743A04">
              <w:rPr>
                <w:b/>
              </w:rPr>
              <w:t xml:space="preserve"> интерфейсов </w:t>
            </w:r>
            <w:r>
              <w:rPr>
                <w:b/>
                <w:lang w:val="en-US"/>
              </w:rPr>
              <w:t>RS</w:t>
            </w:r>
            <w:r>
              <w:rPr>
                <w:b/>
              </w:rPr>
              <w:t>-</w:t>
            </w:r>
            <w:r w:rsidRPr="00810918">
              <w:rPr>
                <w:b/>
              </w:rPr>
              <w:t>485/</w:t>
            </w:r>
            <w:r>
              <w:rPr>
                <w:b/>
                <w:lang w:val="en-US"/>
              </w:rPr>
              <w:t>CAN</w:t>
            </w:r>
            <w:r w:rsidRPr="00810918">
              <w:rPr>
                <w:b/>
              </w:rPr>
              <w:t xml:space="preserve"> </w:t>
            </w:r>
            <w:r w:rsidRPr="00743A04">
              <w:rPr>
                <w:b/>
              </w:rPr>
              <w:t>НЕКМ.426479.0</w:t>
            </w:r>
            <w:r w:rsidRPr="00810918">
              <w:rPr>
                <w:b/>
              </w:rPr>
              <w:t>27</w:t>
            </w:r>
          </w:p>
        </w:tc>
      </w:tr>
      <w:tr w:rsidR="00D30617" w:rsidTr="00EC22DD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rPr>
                <w:lang w:val="en-US"/>
              </w:rPr>
              <w:t>1</w:t>
            </w:r>
            <w:r>
              <w:t>0 шт.</w:t>
            </w:r>
          </w:p>
        </w:tc>
      </w:tr>
      <w:tr w:rsidR="00D30617" w:rsidTr="00EC22DD">
        <w:tc>
          <w:tcPr>
            <w:tcW w:w="5070" w:type="dxa"/>
          </w:tcPr>
          <w:p w:rsidR="00D30617" w:rsidRDefault="00D30617" w:rsidP="009E2B9D">
            <w: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10206" w:type="dxa"/>
          </w:tcPr>
          <w:p w:rsidR="00D30617" w:rsidRDefault="00D30617" w:rsidP="009E2B9D">
            <w:r>
              <w:t>Обязательно</w:t>
            </w:r>
          </w:p>
        </w:tc>
      </w:tr>
      <w:tr w:rsidR="00D30617" w:rsidRPr="00F31882" w:rsidTr="00EC22DD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662AA9" w:rsidTr="00EC22DD">
        <w:trPr>
          <w:trHeight w:val="1473"/>
        </w:trPr>
        <w:tc>
          <w:tcPr>
            <w:tcW w:w="5070" w:type="dxa"/>
            <w:vAlign w:val="center"/>
          </w:tcPr>
          <w:p w:rsidR="00D30617" w:rsidRPr="00175917" w:rsidRDefault="00D30617" w:rsidP="009E2B9D">
            <w:pPr>
              <w:tabs>
                <w:tab w:val="left" w:pos="567"/>
              </w:tabs>
            </w:pPr>
            <w:r>
              <w:t>Сфера применения и условия эксплуатации</w:t>
            </w:r>
          </w:p>
        </w:tc>
        <w:tc>
          <w:tcPr>
            <w:tcW w:w="10206" w:type="dxa"/>
            <w:vAlign w:val="center"/>
          </w:tcPr>
          <w:p w:rsidR="00D30617" w:rsidRPr="00810918" w:rsidRDefault="00D30617" w:rsidP="009E2B9D">
            <w:r>
              <w:t xml:space="preserve">Возможность </w:t>
            </w:r>
            <w:r w:rsidRPr="00D365B8">
              <w:t>использовани</w:t>
            </w:r>
            <w:r>
              <w:t>я</w:t>
            </w:r>
            <w:r w:rsidRPr="00D365B8">
              <w:t xml:space="preserve"> в составе автоматизированных информационно-измерительных систем</w:t>
            </w:r>
            <w:r>
              <w:t xml:space="preserve"> </w:t>
            </w:r>
            <w:r w:rsidRPr="00D365B8">
              <w:t>(АИИС) учета энергоресурсов, построенных на базе комплекса технических средств (КТС) «Энергия+»</w:t>
            </w:r>
          </w:p>
          <w:p w:rsidR="00D30617" w:rsidRPr="00810918" w:rsidRDefault="00D30617" w:rsidP="009E2B9D">
            <w:r w:rsidRPr="00D365B8">
              <w:t xml:space="preserve">для </w:t>
            </w:r>
            <w:r>
              <w:t>взаимного конвертирования ин</w:t>
            </w:r>
            <w:r w:rsidRPr="00D365B8">
              <w:t>терфейс</w:t>
            </w:r>
            <w:r>
              <w:t>ов</w:t>
            </w:r>
            <w:r w:rsidRPr="00D365B8">
              <w:t xml:space="preserve"> RS-485 </w:t>
            </w:r>
            <w:r>
              <w:t xml:space="preserve">в </w:t>
            </w:r>
            <w:r>
              <w:rPr>
                <w:lang w:val="en-US"/>
              </w:rPr>
              <w:t>CAN</w:t>
            </w:r>
            <w:r w:rsidRPr="00810918">
              <w:t xml:space="preserve"> </w:t>
            </w:r>
            <w:r>
              <w:t xml:space="preserve">между устройствами, имеющими интерфейс </w:t>
            </w:r>
            <w:r>
              <w:rPr>
                <w:lang w:val="en-US"/>
              </w:rPr>
              <w:t>RS</w:t>
            </w:r>
            <w:r w:rsidRPr="00810918">
              <w:t>485</w:t>
            </w:r>
            <w:r>
              <w:t>, и счётчиками «Меркурий 230».</w:t>
            </w:r>
          </w:p>
        </w:tc>
      </w:tr>
      <w:tr w:rsidR="00D30617" w:rsidRPr="00C74173" w:rsidTr="00EC22DD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Типы интерфейсов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>-</w:t>
            </w:r>
            <w:r>
              <w:rPr>
                <w:rFonts w:eastAsia="Lucida Sans Unicode"/>
                <w:lang w:bidi="ru-RU"/>
              </w:rPr>
              <w:t>интер</w:t>
            </w:r>
            <w:r w:rsidRPr="00D365B8">
              <w:rPr>
                <w:rFonts w:eastAsia="Lucida Sans Unicode"/>
                <w:lang w:bidi="ru-RU"/>
              </w:rPr>
              <w:t>фейс RS-485 с антистатической защитой;</w:t>
            </w:r>
          </w:p>
          <w:p w:rsidR="00D30617" w:rsidRPr="0033682C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 xml:space="preserve">- интерфейс </w:t>
            </w:r>
            <w:r>
              <w:rPr>
                <w:rFonts w:eastAsia="Lucida Sans Unicode"/>
                <w:lang w:val="en-US" w:bidi="ru-RU"/>
              </w:rPr>
              <w:t>CAN</w:t>
            </w:r>
            <w:r w:rsidRPr="0033682C">
              <w:rPr>
                <w:rFonts w:eastAsia="Lucida Sans Unicode"/>
                <w:lang w:bidi="ru-RU"/>
              </w:rPr>
              <w:t>.</w:t>
            </w:r>
          </w:p>
          <w:p w:rsidR="00D30617" w:rsidRPr="0033682C" w:rsidRDefault="00D30617" w:rsidP="009E2B9D">
            <w:pPr>
              <w:rPr>
                <w:rFonts w:eastAsia="Lucida Sans Unicode"/>
                <w:lang w:bidi="ru-RU"/>
              </w:rPr>
            </w:pPr>
            <w:r>
              <w:rPr>
                <w:rFonts w:eastAsia="Lucida Sans Unicode"/>
                <w:lang w:bidi="ru-RU"/>
              </w:rPr>
              <w:t xml:space="preserve">Конвертер имеет встроенный источник питания постоянного тока с выходным напряжением (8,8 ±0,2) В и током нагрузки не более 0,6А для питания интерфейса </w:t>
            </w:r>
            <w:r>
              <w:rPr>
                <w:rFonts w:eastAsia="Lucida Sans Unicode"/>
                <w:lang w:val="en-US" w:bidi="ru-RU"/>
              </w:rPr>
              <w:t>CAN</w:t>
            </w:r>
            <w:r>
              <w:rPr>
                <w:rFonts w:eastAsia="Lucida Sans Unicode"/>
                <w:lang w:bidi="ru-RU"/>
              </w:rPr>
              <w:t xml:space="preserve"> и резервного питания счётчиков электрической энергии «Меркурий 230»</w:t>
            </w:r>
          </w:p>
        </w:tc>
      </w:tr>
      <w:tr w:rsidR="00D30617" w:rsidRPr="00D365B8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Питание модуля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lang w:bidi="ru-RU"/>
              </w:rPr>
            </w:pPr>
            <w:r>
              <w:rPr>
                <w:rFonts w:eastAsia="Lucida Sans Unicode"/>
                <w:lang w:bidi="ru-RU"/>
              </w:rPr>
              <w:t xml:space="preserve">От </w:t>
            </w:r>
            <w:r w:rsidRPr="00D365B8">
              <w:rPr>
                <w:rFonts w:eastAsia="Lucida Sans Unicode"/>
                <w:lang w:bidi="ru-RU"/>
              </w:rPr>
              <w:t>внешнего источника по</w:t>
            </w:r>
            <w:r>
              <w:rPr>
                <w:rFonts w:eastAsia="Lucida Sans Unicode"/>
                <w:lang w:bidi="ru-RU"/>
              </w:rPr>
              <w:t>стоянного тока напряжением от 17</w:t>
            </w:r>
            <w:r w:rsidRPr="00D365B8">
              <w:rPr>
                <w:rFonts w:eastAsia="Lucida Sans Unicode"/>
                <w:lang w:bidi="ru-RU"/>
              </w:rPr>
              <w:t xml:space="preserve"> до 27 В.</w:t>
            </w:r>
          </w:p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 xml:space="preserve">Мощность, потребляемая от источника питания − не более </w:t>
            </w:r>
            <w:r>
              <w:rPr>
                <w:rFonts w:eastAsia="Lucida Sans Unicode"/>
                <w:lang w:bidi="ru-RU"/>
              </w:rPr>
              <w:t>1</w:t>
            </w:r>
            <w:r w:rsidRPr="00D365B8">
              <w:rPr>
                <w:rFonts w:eastAsia="Lucida Sans Unicode"/>
                <w:lang w:bidi="ru-RU"/>
              </w:rPr>
              <w:t>2 В</w:t>
            </w:r>
            <w:r>
              <w:rPr>
                <w:rFonts w:eastAsia="Lucida Sans Unicode"/>
                <w:lang w:bidi="ru-RU"/>
              </w:rPr>
              <w:t>А.</w:t>
            </w:r>
          </w:p>
        </w:tc>
      </w:tr>
      <w:tr w:rsidR="00D30617" w:rsidRPr="00EE16A6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Масса модуля</w:t>
            </w:r>
          </w:p>
        </w:tc>
        <w:tc>
          <w:tcPr>
            <w:tcW w:w="10206" w:type="dxa"/>
            <w:vAlign w:val="center"/>
          </w:tcPr>
          <w:p w:rsidR="00D30617" w:rsidRPr="00EE16A6" w:rsidRDefault="00D30617" w:rsidP="009E2B9D">
            <w:pPr>
              <w:rPr>
                <w:rFonts w:eastAsia="Lucida Sans Unicode"/>
                <w:lang w:bidi="ru-RU"/>
              </w:rPr>
            </w:pPr>
            <w:r w:rsidRPr="00D365B8">
              <w:rPr>
                <w:rFonts w:eastAsia="Lucida Sans Unicode"/>
                <w:lang w:bidi="ru-RU"/>
              </w:rPr>
              <w:t xml:space="preserve">не более 0,3 кг. </w:t>
            </w:r>
          </w:p>
        </w:tc>
      </w:tr>
      <w:tr w:rsidR="00D30617" w:rsidRPr="00D365B8" w:rsidTr="00EC22DD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Средняя наработка на отказ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не менее 100000 ч.</w:t>
            </w:r>
          </w:p>
        </w:tc>
      </w:tr>
      <w:tr w:rsidR="00D30617" w:rsidRPr="00D365B8" w:rsidTr="00EC22DD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C621D7">
              <w:rPr>
                <w:rFonts w:eastAsia="Lucida Sans Unicode"/>
                <w:lang w:bidi="ru-RU"/>
              </w:rPr>
              <w:t>Среднее время восстановления модуля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C621D7">
              <w:rPr>
                <w:rFonts w:eastAsia="Lucida Sans Unicode"/>
                <w:lang w:bidi="ru-RU"/>
              </w:rPr>
              <w:t>не более 2 ч</w:t>
            </w:r>
          </w:p>
        </w:tc>
      </w:tr>
      <w:tr w:rsidR="00D30617" w:rsidRPr="00D365B8" w:rsidTr="00EC22DD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C621D7">
              <w:rPr>
                <w:rFonts w:eastAsia="Lucida Sans Unicode"/>
                <w:lang w:bidi="ru-RU"/>
              </w:rPr>
              <w:t>Средний срок службы модуля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C621D7">
              <w:rPr>
                <w:rFonts w:eastAsia="Lucida Sans Unicode"/>
                <w:lang w:bidi="ru-RU"/>
              </w:rPr>
              <w:t>не менее 12 лет.</w:t>
            </w:r>
          </w:p>
        </w:tc>
      </w:tr>
      <w:tr w:rsidR="00D30617" w:rsidRPr="00D365B8" w:rsidTr="00EC22DD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>Безопасность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D365B8">
              <w:rPr>
                <w:kern w:val="2"/>
                <w:szCs w:val="28"/>
                <w:lang w:eastAsia="zh-CN"/>
              </w:rPr>
              <w:t xml:space="preserve">Модуль </w:t>
            </w:r>
            <w:r>
              <w:rPr>
                <w:kern w:val="2"/>
                <w:szCs w:val="28"/>
                <w:lang w:eastAsia="zh-CN"/>
              </w:rPr>
              <w:t xml:space="preserve">должен </w:t>
            </w:r>
            <w:r w:rsidRPr="00D365B8">
              <w:rPr>
                <w:kern w:val="2"/>
                <w:szCs w:val="28"/>
                <w:lang w:eastAsia="zh-CN"/>
              </w:rPr>
              <w:t>соответств</w:t>
            </w:r>
            <w:r>
              <w:rPr>
                <w:kern w:val="2"/>
                <w:szCs w:val="28"/>
                <w:lang w:eastAsia="zh-CN"/>
              </w:rPr>
              <w:t>ова</w:t>
            </w:r>
            <w:r w:rsidRPr="00D365B8">
              <w:rPr>
                <w:kern w:val="2"/>
                <w:szCs w:val="28"/>
                <w:lang w:eastAsia="zh-CN"/>
              </w:rPr>
              <w:t>т</w:t>
            </w:r>
            <w:r>
              <w:rPr>
                <w:kern w:val="2"/>
                <w:szCs w:val="28"/>
                <w:lang w:eastAsia="zh-CN"/>
              </w:rPr>
              <w:t>ь</w:t>
            </w:r>
            <w:r w:rsidRPr="00D365B8">
              <w:rPr>
                <w:kern w:val="2"/>
                <w:szCs w:val="28"/>
                <w:lang w:eastAsia="zh-CN"/>
              </w:rPr>
              <w:t xml:space="preserve"> требованиям ГОСТ IEC 60950-1-2014 и ГОСТ 12.2.007.0-75 для изделий класса II</w:t>
            </w:r>
          </w:p>
        </w:tc>
      </w:tr>
      <w:tr w:rsidR="00D30617" w:rsidRPr="00D365B8" w:rsidTr="00EC22DD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</w:t>
            </w:r>
            <w:r w:rsidRPr="00D365B8">
              <w:rPr>
                <w:kern w:val="2"/>
                <w:szCs w:val="28"/>
                <w:lang w:eastAsia="zh-CN"/>
              </w:rPr>
              <w:t>стойчив</w:t>
            </w:r>
            <w:r>
              <w:rPr>
                <w:kern w:val="2"/>
                <w:szCs w:val="28"/>
                <w:lang w:eastAsia="zh-CN"/>
              </w:rPr>
              <w:t>ость</w:t>
            </w:r>
            <w:r w:rsidRPr="00D365B8">
              <w:rPr>
                <w:kern w:val="2"/>
                <w:szCs w:val="28"/>
                <w:lang w:eastAsia="zh-CN"/>
              </w:rPr>
              <w:t xml:space="preserve"> к электромагнитным помехам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В </w:t>
            </w:r>
            <w:r w:rsidRPr="00D365B8">
              <w:rPr>
                <w:kern w:val="2"/>
                <w:szCs w:val="28"/>
                <w:lang w:eastAsia="zh-CN"/>
              </w:rPr>
              <w:t>соответствии ГОСТ CISPR 24-2013</w:t>
            </w:r>
          </w:p>
        </w:tc>
      </w:tr>
      <w:tr w:rsidR="00D30617" w:rsidRPr="00CD2704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Т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емператур</w:t>
            </w:r>
            <w:r>
              <w:rPr>
                <w:rFonts w:eastAsia="Lucida Sans Unicode"/>
                <w:bCs/>
                <w:iCs/>
                <w:kern w:val="2"/>
                <w:lang w:eastAsia="zh-CN"/>
              </w:rPr>
              <w:t>а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 xml:space="preserve"> окружающего воздуха</w:t>
            </w:r>
          </w:p>
        </w:tc>
        <w:tc>
          <w:tcPr>
            <w:tcW w:w="10206" w:type="dxa"/>
            <w:vAlign w:val="center"/>
          </w:tcPr>
          <w:p w:rsidR="00D30617" w:rsidRPr="00CD2704" w:rsidRDefault="00D30617" w:rsidP="009E2B9D"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от минус 20 до плюс 55 °С</w:t>
            </w:r>
          </w:p>
        </w:tc>
      </w:tr>
      <w:tr w:rsidR="00D30617" w:rsidRPr="00B55EF0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О</w:t>
            </w: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тносительная влажность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95 % при температуре 35 °С и атмосферном давлении от 630 до 800 мм рт. ст.</w:t>
            </w:r>
          </w:p>
        </w:tc>
      </w:tr>
      <w:tr w:rsidR="00D30617" w:rsidRPr="00B55EF0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Вид климатического исполнения модуля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widowControl w:val="0"/>
              <w:suppressAutoHyphens/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>УХЛЗ.1 по ГОСТ 15150-69.</w:t>
            </w:r>
          </w:p>
        </w:tc>
      </w:tr>
      <w:tr w:rsidR="00D30617" w:rsidRPr="00B55EF0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D365B8">
              <w:rPr>
                <w:rFonts w:eastAsia="Lucida Sans Unicode"/>
                <w:bCs/>
                <w:iCs/>
                <w:kern w:val="2"/>
                <w:lang w:eastAsia="zh-CN"/>
              </w:rPr>
              <w:t xml:space="preserve">Степень защиты модуля от проникновения твердых тел и воды  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46453E">
            <w:pPr>
              <w:tabs>
                <w:tab w:val="left" w:pos="567"/>
              </w:tabs>
            </w:pPr>
            <w:r w:rsidRPr="0046453E">
              <w:rPr>
                <w:rFonts w:eastAsia="Lucida Sans Unicode"/>
                <w:bCs/>
                <w:iCs/>
                <w:kern w:val="2"/>
                <w:lang w:eastAsia="zh-CN"/>
              </w:rPr>
              <w:t>IP30</w:t>
            </w:r>
            <w:r w:rsidRPr="0046453E">
              <w:rPr>
                <w:rFonts w:eastAsia="Lucida Sans Unicode"/>
                <w:spacing w:val="-2"/>
                <w:kern w:val="2"/>
                <w:szCs w:val="28"/>
                <w:lang w:eastAsia="zh-CN"/>
              </w:rPr>
              <w:t xml:space="preserve"> по</w:t>
            </w:r>
            <w:r w:rsidRPr="0046453E">
              <w:t xml:space="preserve"> ГОСТ 14254-2015</w:t>
            </w:r>
            <w:r w:rsidRPr="0046453E">
              <w:rPr>
                <w:rFonts w:eastAsia="Lucida Sans Unicode"/>
                <w:spacing w:val="-2"/>
                <w:kern w:val="2"/>
                <w:szCs w:val="28"/>
                <w:lang w:eastAsia="zh-CN"/>
              </w:rPr>
              <w:t xml:space="preserve"> </w:t>
            </w:r>
          </w:p>
        </w:tc>
      </w:tr>
      <w:tr w:rsidR="00D30617" w:rsidRPr="00B55EF0" w:rsidTr="00EC22DD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t>Метод крепления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kern w:val="2"/>
                <w:szCs w:val="28"/>
                <w:lang w:eastAsia="zh-CN"/>
              </w:rPr>
              <w:t>М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 xml:space="preserve">онтаж на </w:t>
            </w:r>
            <w:r w:rsidRPr="00D365B8">
              <w:rPr>
                <w:rFonts w:eastAsia="Lucida Sans Unicode"/>
                <w:kern w:val="2"/>
                <w:szCs w:val="28"/>
                <w:lang w:val="en-US" w:eastAsia="zh-CN"/>
              </w:rPr>
              <w:t>DIN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>-рейку</w:t>
            </w:r>
          </w:p>
        </w:tc>
      </w:tr>
    </w:tbl>
    <w:p w:rsidR="00D30617" w:rsidRDefault="00D30617" w:rsidP="00D30617">
      <w:pPr>
        <w:ind w:left="360"/>
      </w:pPr>
    </w:p>
    <w:p w:rsidR="00D30617" w:rsidRPr="00C621D7" w:rsidRDefault="00D30617" w:rsidP="00C621D7">
      <w:pPr>
        <w:pStyle w:val="a3"/>
        <w:numPr>
          <w:ilvl w:val="0"/>
          <w:numId w:val="49"/>
        </w:numPr>
        <w:jc w:val="center"/>
        <w:rPr>
          <w:b/>
          <w:sz w:val="28"/>
          <w:szCs w:val="28"/>
        </w:rPr>
      </w:pPr>
      <w:proofErr w:type="spellStart"/>
      <w:r w:rsidRPr="00C621D7">
        <w:rPr>
          <w:b/>
          <w:sz w:val="28"/>
          <w:szCs w:val="28"/>
        </w:rPr>
        <w:t>Циклователь</w:t>
      </w:r>
      <w:proofErr w:type="spellEnd"/>
    </w:p>
    <w:p w:rsidR="00D30617" w:rsidRDefault="00D30617" w:rsidP="00D30617">
      <w:pPr>
        <w:ind w:left="36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C621D7">
        <w:tc>
          <w:tcPr>
            <w:tcW w:w="5070" w:type="dxa"/>
          </w:tcPr>
          <w:p w:rsidR="00D30617" w:rsidRPr="0075362D" w:rsidRDefault="00D30617" w:rsidP="009E2B9D">
            <w:pPr>
              <w:rPr>
                <w:b/>
              </w:rPr>
            </w:pPr>
            <w:r w:rsidRPr="0075362D">
              <w:rPr>
                <w:b/>
              </w:rPr>
              <w:t>Наименование товара</w:t>
            </w:r>
          </w:p>
        </w:tc>
        <w:tc>
          <w:tcPr>
            <w:tcW w:w="10206" w:type="dxa"/>
          </w:tcPr>
          <w:p w:rsidR="00D30617" w:rsidRPr="00D86BF0" w:rsidRDefault="00D30617" w:rsidP="009E2B9D">
            <w:pPr>
              <w:rPr>
                <w:b/>
              </w:rPr>
            </w:pPr>
            <w:proofErr w:type="spellStart"/>
            <w:r w:rsidRPr="00D86BF0">
              <w:rPr>
                <w:b/>
              </w:rPr>
              <w:t>Циклователь</w:t>
            </w:r>
            <w:proofErr w:type="spellEnd"/>
            <w:r w:rsidRPr="00D86BF0">
              <w:rPr>
                <w:b/>
              </w:rPr>
              <w:t xml:space="preserve"> </w:t>
            </w:r>
            <w:r w:rsidRPr="00D86BF0">
              <w:rPr>
                <w:b/>
                <w:lang w:val="en-US"/>
              </w:rPr>
              <w:t>CRM-2H</w:t>
            </w:r>
          </w:p>
        </w:tc>
      </w:tr>
      <w:tr w:rsidR="00D30617" w:rsidTr="00C621D7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t>50 шт.</w:t>
            </w:r>
          </w:p>
        </w:tc>
      </w:tr>
      <w:tr w:rsidR="00D30617" w:rsidRPr="00F31882" w:rsidTr="00C621D7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662AA9" w:rsidTr="00C621D7">
        <w:trPr>
          <w:trHeight w:val="2138"/>
        </w:trPr>
        <w:tc>
          <w:tcPr>
            <w:tcW w:w="5070" w:type="dxa"/>
            <w:vAlign w:val="center"/>
          </w:tcPr>
          <w:p w:rsidR="00D30617" w:rsidRPr="00175917" w:rsidRDefault="00D30617" w:rsidP="009E2B9D">
            <w:pPr>
              <w:tabs>
                <w:tab w:val="left" w:pos="567"/>
              </w:tabs>
            </w:pPr>
            <w:r>
              <w:t>Сфера применения и условия эксплуатации</w:t>
            </w:r>
          </w:p>
        </w:tc>
        <w:tc>
          <w:tcPr>
            <w:tcW w:w="10206" w:type="dxa"/>
            <w:vAlign w:val="center"/>
          </w:tcPr>
          <w:p w:rsidR="00D30617" w:rsidRPr="00662AA9" w:rsidRDefault="00D30617" w:rsidP="009E2B9D">
            <w:proofErr w:type="spellStart"/>
            <w:r w:rsidRPr="00DC21E0">
              <w:t>Ц</w:t>
            </w:r>
            <w:r w:rsidRPr="00920CAA">
              <w:t>иклователь</w:t>
            </w:r>
            <w:proofErr w:type="spellEnd"/>
            <w:r w:rsidRPr="00DC21E0">
              <w:t xml:space="preserve"> - р</w:t>
            </w:r>
            <w:r w:rsidRPr="00920CAA">
              <w:t>еле времени с независимо настраиваемым временем размыкания и замыкания выхода.</w:t>
            </w:r>
            <w:r w:rsidRPr="00920CAA">
              <w:br/>
              <w:t>Две функции времени:</w:t>
            </w:r>
            <w:r w:rsidRPr="00920CAA">
              <w:br/>
              <w:t xml:space="preserve">1) </w:t>
            </w:r>
            <w:proofErr w:type="spellStart"/>
            <w:r w:rsidRPr="00920CAA">
              <w:t>Циклователь</w:t>
            </w:r>
            <w:proofErr w:type="spellEnd"/>
            <w:r w:rsidRPr="00920CAA">
              <w:t>, начинающийся импульсом.</w:t>
            </w:r>
            <w:r w:rsidRPr="00920CAA">
              <w:br/>
              <w:t xml:space="preserve">2) </w:t>
            </w:r>
            <w:proofErr w:type="spellStart"/>
            <w:r w:rsidRPr="00920CAA">
              <w:t>Циклователь</w:t>
            </w:r>
            <w:proofErr w:type="spellEnd"/>
            <w:r w:rsidRPr="00920CAA">
              <w:t>, начинающийся промежутком.</w:t>
            </w:r>
            <w:r w:rsidRPr="00920CAA">
              <w:br/>
              <w:t>выбор функции при помощи внешнего соединителя на вводе управления S - A1</w:t>
            </w:r>
          </w:p>
        </w:tc>
      </w:tr>
      <w:tr w:rsidR="00D30617" w:rsidRPr="00C74173" w:rsidTr="00C621D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rPr>
                <w:rFonts w:eastAsia="Lucida Sans Unicode"/>
                <w:bCs/>
                <w:iCs/>
                <w:kern w:val="2"/>
                <w:lang w:eastAsia="zh-CN"/>
              </w:rPr>
              <w:t>Диапазоны установки времени переключений</w:t>
            </w:r>
          </w:p>
        </w:tc>
        <w:tc>
          <w:tcPr>
            <w:tcW w:w="10206" w:type="dxa"/>
            <w:vAlign w:val="center"/>
          </w:tcPr>
          <w:p w:rsidR="00D30617" w:rsidRPr="00C74173" w:rsidRDefault="00D30617" w:rsidP="009E2B9D">
            <w:pPr>
              <w:rPr>
                <w:rFonts w:eastAsia="Lucida Sans Unicode"/>
                <w:lang w:bidi="ru-RU"/>
              </w:rPr>
            </w:pPr>
            <w:r w:rsidRPr="00920CAA">
              <w:rPr>
                <w:color w:val="000000"/>
              </w:rPr>
              <w:t xml:space="preserve">Настраиваемое время от 0.1 с до 100 дней разделено на 10 </w:t>
            </w:r>
            <w:proofErr w:type="gramStart"/>
            <w:r w:rsidRPr="00920CAA">
              <w:rPr>
                <w:color w:val="000000"/>
              </w:rPr>
              <w:t>диапазонов:</w:t>
            </w:r>
            <w:r w:rsidRPr="00920CAA">
              <w:rPr>
                <w:color w:val="000000"/>
              </w:rPr>
              <w:br/>
              <w:t>(</w:t>
            </w:r>
            <w:proofErr w:type="gramEnd"/>
            <w:r w:rsidRPr="00920CAA">
              <w:rPr>
                <w:color w:val="000000"/>
              </w:rPr>
              <w:t>0.1 с - 1 с / 1 с - 10 с / 0.1 мин - 1 мин / 1 мин - 10 мин / 0.1 ч - 1 ч / 1 ч - 10 ч / 0.1 дня - 1 день / 1 день - 10 дней / 3 дня - 30 дней / 10 дней - 100 дней) Проведение грубой настройки времени при помощи поворотных переключателей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D365B8">
              <w:rPr>
                <w:rFonts w:eastAsia="Lucida Sans Unicode"/>
                <w:lang w:bidi="ru-RU"/>
              </w:rPr>
              <w:t>Питание модуля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AC 230 V</w:t>
            </w:r>
          </w:p>
        </w:tc>
      </w:tr>
      <w:tr w:rsidR="00D30617" w:rsidRPr="00EE16A6" w:rsidTr="00C621D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Функции:</w:t>
            </w:r>
          </w:p>
        </w:tc>
        <w:tc>
          <w:tcPr>
            <w:tcW w:w="10206" w:type="dxa"/>
            <w:vAlign w:val="center"/>
          </w:tcPr>
          <w:p w:rsidR="00D30617" w:rsidRPr="00EE16A6" w:rsidRDefault="00D30617" w:rsidP="009E2B9D">
            <w:pPr>
              <w:rPr>
                <w:rFonts w:eastAsia="Lucida Sans Unicode"/>
                <w:lang w:bidi="ru-RU"/>
              </w:rPr>
            </w:pPr>
            <w:r>
              <w:t>2 (выбор функции внешней перемыч</w:t>
            </w:r>
            <w:r w:rsidRPr="00920CAA">
              <w:t>кой S-A1)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Клеммы питания: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A1 - A2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Индикация питания: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зеленый LED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Количество контактов: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 xml:space="preserve">1x </w:t>
            </w:r>
            <w:proofErr w:type="spellStart"/>
            <w:r w:rsidRPr="00920CAA">
              <w:rPr>
                <w:color w:val="000000"/>
              </w:rPr>
              <w:t>переключ</w:t>
            </w:r>
            <w:proofErr w:type="spellEnd"/>
            <w:r w:rsidRPr="00920CAA">
              <w:rPr>
                <w:color w:val="000000"/>
              </w:rPr>
              <w:t>. (</w:t>
            </w:r>
            <w:proofErr w:type="spellStart"/>
            <w:r w:rsidRPr="00920CAA">
              <w:rPr>
                <w:color w:val="000000"/>
              </w:rPr>
              <w:t>AgNi</w:t>
            </w:r>
            <w:proofErr w:type="spellEnd"/>
            <w:r w:rsidRPr="00920CAA">
              <w:rPr>
                <w:color w:val="000000"/>
              </w:rPr>
              <w:t>)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Pr="00D365B8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Номинальный ток: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920CAA">
              <w:rPr>
                <w:color w:val="000000"/>
              </w:rPr>
              <w:t>16 A / AC1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920CAA">
              <w:rPr>
                <w:color w:val="000000"/>
              </w:rPr>
              <w:t>Мощность замыкания:</w:t>
            </w:r>
          </w:p>
        </w:tc>
        <w:tc>
          <w:tcPr>
            <w:tcW w:w="10206" w:type="dxa"/>
            <w:vAlign w:val="center"/>
          </w:tcPr>
          <w:p w:rsidR="00D30617" w:rsidRPr="00D365B8" w:rsidRDefault="00D30617" w:rsidP="009E2B9D">
            <w:pPr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920CAA">
              <w:rPr>
                <w:color w:val="000000"/>
              </w:rPr>
              <w:t>4000 VA / AC1, 384 W / DC</w:t>
            </w:r>
          </w:p>
        </w:tc>
      </w:tr>
      <w:tr w:rsidR="00D30617" w:rsidRPr="00D365B8" w:rsidTr="00C621D7">
        <w:tc>
          <w:tcPr>
            <w:tcW w:w="5070" w:type="dxa"/>
            <w:vAlign w:val="center"/>
          </w:tcPr>
          <w:p w:rsidR="00D30617" w:rsidRPr="00920CAA" w:rsidRDefault="00D30617" w:rsidP="009E2B9D">
            <w:r w:rsidRPr="00920CAA">
              <w:rPr>
                <w:color w:val="000000"/>
              </w:rPr>
              <w:t>Размер:</w:t>
            </w:r>
          </w:p>
        </w:tc>
        <w:tc>
          <w:tcPr>
            <w:tcW w:w="10206" w:type="dxa"/>
            <w:vAlign w:val="center"/>
          </w:tcPr>
          <w:p w:rsidR="00D30617" w:rsidRPr="00920CAA" w:rsidRDefault="00D30617" w:rsidP="009E2B9D">
            <w:r w:rsidRPr="00920CAA">
              <w:rPr>
                <w:color w:val="000000"/>
              </w:rPr>
              <w:t>90 x 17.6 x 64 мм</w:t>
            </w:r>
          </w:p>
        </w:tc>
      </w:tr>
      <w:tr w:rsidR="00D30617" w:rsidRPr="00CD2704" w:rsidTr="00C621D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 w:rsidRPr="00920CAA">
              <w:rPr>
                <w:color w:val="000000"/>
              </w:rPr>
              <w:t>Вес:</w:t>
            </w:r>
          </w:p>
        </w:tc>
        <w:tc>
          <w:tcPr>
            <w:tcW w:w="10206" w:type="dxa"/>
            <w:vAlign w:val="center"/>
          </w:tcPr>
          <w:p w:rsidR="00D30617" w:rsidRPr="00CD2704" w:rsidRDefault="00D30617" w:rsidP="009E2B9D">
            <w:r w:rsidRPr="00920CAA">
              <w:rPr>
                <w:color w:val="000000"/>
              </w:rPr>
              <w:t>61 г</w:t>
            </w:r>
          </w:p>
        </w:tc>
      </w:tr>
      <w:tr w:rsidR="00D30617" w:rsidRPr="00B55EF0" w:rsidTr="00C621D7">
        <w:tc>
          <w:tcPr>
            <w:tcW w:w="5070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t>Метод крепления</w:t>
            </w:r>
          </w:p>
        </w:tc>
        <w:tc>
          <w:tcPr>
            <w:tcW w:w="10206" w:type="dxa"/>
            <w:vAlign w:val="center"/>
          </w:tcPr>
          <w:p w:rsidR="00D30617" w:rsidRPr="00B55EF0" w:rsidRDefault="00D30617" w:rsidP="009E2B9D">
            <w:pPr>
              <w:tabs>
                <w:tab w:val="left" w:pos="567"/>
              </w:tabs>
            </w:pPr>
            <w:r>
              <w:rPr>
                <w:rFonts w:eastAsia="Lucida Sans Unicode"/>
                <w:kern w:val="2"/>
                <w:szCs w:val="28"/>
                <w:lang w:eastAsia="zh-CN"/>
              </w:rPr>
              <w:t>М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 xml:space="preserve">онтаж на </w:t>
            </w:r>
            <w:r w:rsidRPr="00D365B8">
              <w:rPr>
                <w:rFonts w:eastAsia="Lucida Sans Unicode"/>
                <w:kern w:val="2"/>
                <w:szCs w:val="28"/>
                <w:lang w:val="en-US" w:eastAsia="zh-CN"/>
              </w:rPr>
              <w:t>DIN</w:t>
            </w:r>
            <w:r w:rsidRPr="00D365B8">
              <w:rPr>
                <w:rFonts w:eastAsia="Lucida Sans Unicode"/>
                <w:kern w:val="2"/>
                <w:szCs w:val="28"/>
                <w:lang w:eastAsia="zh-CN"/>
              </w:rPr>
              <w:t>-рейку</w:t>
            </w:r>
          </w:p>
        </w:tc>
      </w:tr>
    </w:tbl>
    <w:p w:rsidR="00C621D7" w:rsidRDefault="00C621D7" w:rsidP="00D30617"/>
    <w:p w:rsidR="00D30617" w:rsidRDefault="00D30617" w:rsidP="00C621D7">
      <w:pPr>
        <w:pStyle w:val="ab"/>
        <w:numPr>
          <w:ilvl w:val="0"/>
          <w:numId w:val="49"/>
        </w:numPr>
        <w:tabs>
          <w:tab w:val="left" w:pos="10751"/>
        </w:tabs>
        <w:ind w:right="360"/>
        <w:jc w:val="center"/>
        <w:rPr>
          <w:b/>
          <w:sz w:val="28"/>
          <w:szCs w:val="28"/>
        </w:rPr>
      </w:pPr>
      <w:r w:rsidRPr="00C621D7">
        <w:rPr>
          <w:b/>
          <w:sz w:val="28"/>
          <w:szCs w:val="28"/>
        </w:rPr>
        <w:t>Устройство сопряжения оптическое УСО-2</w:t>
      </w:r>
    </w:p>
    <w:p w:rsidR="00C621D7" w:rsidRPr="00C621D7" w:rsidRDefault="00C621D7" w:rsidP="00C621D7">
      <w:pPr>
        <w:pStyle w:val="ab"/>
        <w:tabs>
          <w:tab w:val="left" w:pos="10751"/>
        </w:tabs>
        <w:ind w:left="80" w:right="360"/>
        <w:jc w:val="center"/>
        <w:rPr>
          <w:rStyle w:val="2"/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C621D7">
        <w:tc>
          <w:tcPr>
            <w:tcW w:w="5070" w:type="dxa"/>
          </w:tcPr>
          <w:p w:rsidR="00D30617" w:rsidRPr="0075362D" w:rsidRDefault="00D30617" w:rsidP="009E2B9D">
            <w:pPr>
              <w:rPr>
                <w:b/>
              </w:rPr>
            </w:pPr>
            <w:bookmarkStart w:id="0" w:name="_GoBack"/>
            <w:r w:rsidRPr="0075362D">
              <w:rPr>
                <w:b/>
              </w:rPr>
              <w:t>Наименование товара</w:t>
            </w:r>
            <w:bookmarkEnd w:id="0"/>
          </w:p>
        </w:tc>
        <w:tc>
          <w:tcPr>
            <w:tcW w:w="10206" w:type="dxa"/>
          </w:tcPr>
          <w:p w:rsidR="00D30617" w:rsidRPr="00D86BF0" w:rsidRDefault="00D30617" w:rsidP="009E2B9D">
            <w:pPr>
              <w:rPr>
                <w:b/>
              </w:rPr>
            </w:pPr>
            <w:r w:rsidRPr="00D86BF0">
              <w:rPr>
                <w:b/>
                <w:sz w:val="22"/>
                <w:szCs w:val="22"/>
              </w:rPr>
              <w:t>Устройство сопряжения оптическое УСО-2</w:t>
            </w:r>
          </w:p>
        </w:tc>
      </w:tr>
      <w:tr w:rsidR="00D30617" w:rsidTr="00C621D7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t>3 шт.</w:t>
            </w:r>
          </w:p>
        </w:tc>
      </w:tr>
      <w:tr w:rsidR="00D30617" w:rsidRPr="00F31882" w:rsidTr="00C621D7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C621D7" w:rsidTr="00C621D7">
        <w:trPr>
          <w:trHeight w:val="298"/>
        </w:trPr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</w:pPr>
            <w:r w:rsidRPr="00C621D7">
              <w:t>Сфера применения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rStyle w:val="2"/>
                <w:b w:val="0"/>
                <w:u w:val="none"/>
              </w:rPr>
            </w:pPr>
            <w:r w:rsidRPr="00C621D7">
              <w:rPr>
                <w:rStyle w:val="2"/>
                <w:b w:val="0"/>
                <w:u w:val="none"/>
              </w:rPr>
              <w:t xml:space="preserve">Устройство сопряжения оптическое УСО-2 (далее устройство сопряжения) предназначено для бесконтактного подключения компьютера к внешнему устройству с целью осуществления обмена </w:t>
            </w:r>
            <w:r w:rsidRPr="00C621D7">
              <w:rPr>
                <w:rStyle w:val="2"/>
                <w:b w:val="0"/>
                <w:u w:val="none"/>
              </w:rPr>
              <w:lastRenderedPageBreak/>
              <w:t>информацией.</w:t>
            </w:r>
          </w:p>
          <w:p w:rsidR="00D30617" w:rsidRPr="00C621D7" w:rsidRDefault="00D30617" w:rsidP="009E2B9D">
            <w:r w:rsidRPr="00C621D7">
              <w:rPr>
                <w:rStyle w:val="2"/>
                <w:b w:val="0"/>
                <w:u w:val="none"/>
              </w:rPr>
              <w:t xml:space="preserve">Устройство сопряжения осуществляет преобразование сигналов стандарта </w:t>
            </w:r>
            <w:r w:rsidRPr="00C621D7">
              <w:rPr>
                <w:rStyle w:val="2"/>
                <w:b w:val="0"/>
                <w:u w:val="none"/>
                <w:lang w:val="en-US"/>
              </w:rPr>
              <w:t>USB</w:t>
            </w:r>
            <w:r w:rsidRPr="00C621D7">
              <w:rPr>
                <w:rStyle w:val="2"/>
                <w:b w:val="0"/>
                <w:u w:val="none"/>
              </w:rPr>
              <w:t>2.0 в импульсные сигналы инфракрасного диапазона при передаче данных от компьютера к внешнему устройству и обратное преобразование, при передаче данных от внешнего устройства к компьютеру. Передача данных производится на скоростях от 30 до 38400 бит/сек.</w:t>
            </w:r>
          </w:p>
        </w:tc>
      </w:tr>
      <w:tr w:rsidR="00D30617" w:rsidRPr="00C621D7" w:rsidTr="00C621D7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 w:rsidRPr="00C621D7">
              <w:lastRenderedPageBreak/>
              <w:t>Условия эксплуатации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rStyle w:val="2"/>
                <w:b w:val="0"/>
                <w:u w:val="none"/>
              </w:rPr>
            </w:pPr>
            <w:r w:rsidRPr="00C621D7">
              <w:rPr>
                <w:rStyle w:val="2"/>
                <w:b w:val="0"/>
                <w:u w:val="none"/>
              </w:rPr>
              <w:t>Расстояние от рабочей поверхности устройства сопряжения до приёмного фотодиода внешнего устройства и от передающего светодиода внешнего устройства до приёмного фотодиода устройства сопряжения должно быть не более 10 мм.</w:t>
            </w:r>
          </w:p>
          <w:p w:rsidR="00D30617" w:rsidRPr="00C621D7" w:rsidRDefault="00D30617" w:rsidP="009E2B9D">
            <w:pPr>
              <w:rPr>
                <w:rFonts w:eastAsia="Lucida Sans Unicode"/>
                <w:lang w:bidi="ru-RU"/>
              </w:rPr>
            </w:pPr>
            <w:r w:rsidRPr="00C621D7">
              <w:rPr>
                <w:rStyle w:val="2"/>
                <w:b w:val="0"/>
                <w:u w:val="none"/>
              </w:rPr>
              <w:t>По условиям эксплуатации устройство сопряжения относится к группе 3 ГОСТ 21552-84 с интервалом рабочих температур от плюс 5 до плюс 60</w:t>
            </w:r>
            <w:r w:rsidRPr="00C621D7">
              <w:rPr>
                <w:rStyle w:val="2"/>
                <w:b w:val="0"/>
                <w:u w:val="none"/>
                <w:vertAlign w:val="superscript"/>
              </w:rPr>
              <w:t>0</w:t>
            </w:r>
            <w:r w:rsidRPr="00C621D7">
              <w:rPr>
                <w:rStyle w:val="2"/>
                <w:b w:val="0"/>
                <w:u w:val="none"/>
              </w:rPr>
              <w:t>С</w:t>
            </w:r>
          </w:p>
        </w:tc>
      </w:tr>
      <w:tr w:rsidR="00D30617" w:rsidRPr="00C621D7" w:rsidTr="00C621D7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C621D7">
              <w:rPr>
                <w:rFonts w:eastAsia="Lucida Sans Unicode"/>
                <w:lang w:bidi="ru-RU"/>
              </w:rPr>
              <w:t>Питание модуля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rStyle w:val="2"/>
                <w:b w:val="0"/>
                <w:u w:val="none"/>
              </w:rPr>
            </w:pPr>
            <w:r w:rsidRPr="00C621D7">
              <w:rPr>
                <w:rStyle w:val="2"/>
                <w:b w:val="0"/>
                <w:u w:val="none"/>
              </w:rPr>
              <w:t xml:space="preserve">От </w:t>
            </w:r>
            <w:r w:rsidRPr="00C621D7">
              <w:rPr>
                <w:rStyle w:val="2"/>
                <w:b w:val="0"/>
                <w:u w:val="none"/>
                <w:lang w:val="en-US"/>
              </w:rPr>
              <w:t>USB</w:t>
            </w:r>
            <w:r w:rsidRPr="00C621D7">
              <w:rPr>
                <w:rStyle w:val="2"/>
                <w:b w:val="0"/>
                <w:u w:val="none"/>
              </w:rPr>
              <w:t>-порта компьютера.</w:t>
            </w:r>
          </w:p>
          <w:p w:rsidR="00D30617" w:rsidRPr="00C621D7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C621D7">
              <w:rPr>
                <w:rStyle w:val="2"/>
                <w:b w:val="0"/>
                <w:u w:val="none"/>
              </w:rPr>
              <w:t>Максимальный ток потребления устройства сопряжения не более 30 мА.</w:t>
            </w:r>
          </w:p>
        </w:tc>
      </w:tr>
      <w:tr w:rsidR="00D30617" w:rsidRPr="00C621D7" w:rsidTr="00C621D7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C621D7">
              <w:rPr>
                <w:color w:val="000000"/>
              </w:rPr>
              <w:t>Функции: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rFonts w:eastAsia="Lucida Sans Unicode"/>
                <w:lang w:bidi="ru-RU"/>
              </w:rPr>
            </w:pPr>
            <w:r w:rsidRPr="00C621D7">
              <w:rPr>
                <w:rStyle w:val="2"/>
                <w:b w:val="0"/>
                <w:u w:val="none"/>
              </w:rPr>
              <w:t xml:space="preserve">Совместно с установленными драйверами устройство сопряжения, со стороны операционной системы компьютера, представляет собой виртуальный </w:t>
            </w:r>
            <w:r w:rsidRPr="00C621D7">
              <w:rPr>
                <w:rStyle w:val="2"/>
                <w:b w:val="0"/>
                <w:u w:val="none"/>
                <w:lang w:val="en-US"/>
              </w:rPr>
              <w:t>COM</w:t>
            </w:r>
            <w:r w:rsidRPr="00C621D7">
              <w:rPr>
                <w:rStyle w:val="2"/>
                <w:b w:val="0"/>
                <w:u w:val="none"/>
              </w:rPr>
              <w:t xml:space="preserve">-порт, доступный любому прикладному программному обеспечению, функционирующему в среде </w:t>
            </w:r>
            <w:r w:rsidRPr="00C621D7">
              <w:rPr>
                <w:rStyle w:val="2"/>
                <w:b w:val="0"/>
                <w:u w:val="none"/>
                <w:lang w:val="en-US"/>
              </w:rPr>
              <w:t>WINDOWS</w:t>
            </w:r>
          </w:p>
        </w:tc>
      </w:tr>
      <w:tr w:rsidR="00D30617" w:rsidRPr="00C621D7" w:rsidTr="00C621D7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  <w:rPr>
                <w:kern w:val="2"/>
                <w:szCs w:val="28"/>
                <w:lang w:eastAsia="zh-CN"/>
              </w:rPr>
            </w:pPr>
            <w:r w:rsidRPr="00C621D7">
              <w:rPr>
                <w:rStyle w:val="2"/>
                <w:b w:val="0"/>
                <w:u w:val="none"/>
              </w:rPr>
              <w:t>Требования безопасности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pPr>
              <w:rPr>
                <w:kern w:val="2"/>
                <w:szCs w:val="28"/>
                <w:lang w:eastAsia="zh-CN"/>
              </w:rPr>
            </w:pPr>
            <w:r w:rsidRPr="00C621D7">
              <w:rPr>
                <w:rStyle w:val="2"/>
                <w:b w:val="0"/>
                <w:u w:val="none"/>
              </w:rPr>
              <w:t xml:space="preserve">Удовлетворяет требованиям ГОСТ 21552-84, ГОСТ Р МЭК 60950-2002, класс защиты </w:t>
            </w:r>
            <w:r w:rsidRPr="00C621D7">
              <w:rPr>
                <w:rStyle w:val="2"/>
                <w:b w:val="0"/>
                <w:u w:val="none"/>
                <w:lang w:val="en-US"/>
              </w:rPr>
              <w:t>III</w:t>
            </w:r>
          </w:p>
        </w:tc>
      </w:tr>
      <w:tr w:rsidR="00D30617" w:rsidRPr="00C621D7" w:rsidTr="00C621D7">
        <w:tc>
          <w:tcPr>
            <w:tcW w:w="5070" w:type="dxa"/>
            <w:vAlign w:val="center"/>
          </w:tcPr>
          <w:p w:rsidR="00D30617" w:rsidRPr="00C621D7" w:rsidRDefault="00D30617" w:rsidP="009E2B9D">
            <w:r w:rsidRPr="00C621D7">
              <w:rPr>
                <w:color w:val="000000"/>
              </w:rPr>
              <w:t>Размер: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r w:rsidRPr="00C621D7">
              <w:rPr>
                <w:rStyle w:val="2"/>
                <w:b w:val="0"/>
                <w:u w:val="none"/>
              </w:rPr>
              <w:t>32х32х26 мм</w:t>
            </w:r>
          </w:p>
        </w:tc>
      </w:tr>
      <w:tr w:rsidR="00D30617" w:rsidRPr="00C621D7" w:rsidTr="00C621D7">
        <w:tc>
          <w:tcPr>
            <w:tcW w:w="5070" w:type="dxa"/>
            <w:vAlign w:val="center"/>
          </w:tcPr>
          <w:p w:rsidR="00D30617" w:rsidRPr="00C621D7" w:rsidRDefault="00D30617" w:rsidP="009E2B9D">
            <w:pPr>
              <w:tabs>
                <w:tab w:val="left" w:pos="567"/>
              </w:tabs>
            </w:pPr>
            <w:r w:rsidRPr="00C621D7">
              <w:rPr>
                <w:color w:val="000000"/>
              </w:rPr>
              <w:t>Вес:</w:t>
            </w:r>
          </w:p>
        </w:tc>
        <w:tc>
          <w:tcPr>
            <w:tcW w:w="10206" w:type="dxa"/>
            <w:vAlign w:val="center"/>
          </w:tcPr>
          <w:p w:rsidR="00D30617" w:rsidRPr="00C621D7" w:rsidRDefault="00D30617" w:rsidP="009E2B9D">
            <w:r w:rsidRPr="00C621D7">
              <w:rPr>
                <w:rStyle w:val="2"/>
                <w:b w:val="0"/>
                <w:u w:val="none"/>
              </w:rPr>
              <w:t>не более 0,13 кг</w:t>
            </w:r>
          </w:p>
        </w:tc>
      </w:tr>
    </w:tbl>
    <w:p w:rsidR="00C621D7" w:rsidRDefault="00C621D7" w:rsidP="00D30617"/>
    <w:p w:rsidR="00D30617" w:rsidRPr="00C621D7" w:rsidRDefault="00D30617" w:rsidP="00C621D7">
      <w:pPr>
        <w:pStyle w:val="ab"/>
        <w:numPr>
          <w:ilvl w:val="0"/>
          <w:numId w:val="49"/>
        </w:numPr>
        <w:tabs>
          <w:tab w:val="left" w:pos="10751"/>
        </w:tabs>
        <w:ind w:right="360"/>
        <w:jc w:val="center"/>
        <w:rPr>
          <w:b/>
          <w:sz w:val="28"/>
          <w:szCs w:val="28"/>
        </w:rPr>
      </w:pPr>
      <w:r w:rsidRPr="00C621D7">
        <w:rPr>
          <w:b/>
          <w:sz w:val="28"/>
          <w:szCs w:val="28"/>
        </w:rPr>
        <w:t xml:space="preserve">Роутер </w:t>
      </w:r>
      <w:proofErr w:type="spellStart"/>
      <w:r w:rsidRPr="00C621D7">
        <w:rPr>
          <w:b/>
          <w:sz w:val="28"/>
          <w:szCs w:val="28"/>
          <w:lang w:val="en-US"/>
        </w:rPr>
        <w:t>Conel</w:t>
      </w:r>
      <w:proofErr w:type="spellEnd"/>
      <w:r w:rsidRPr="00C621D7">
        <w:rPr>
          <w:b/>
          <w:sz w:val="28"/>
          <w:szCs w:val="28"/>
        </w:rPr>
        <w:t xml:space="preserve"> </w:t>
      </w:r>
      <w:r w:rsidRPr="00C621D7">
        <w:rPr>
          <w:b/>
          <w:sz w:val="28"/>
          <w:szCs w:val="28"/>
          <w:lang w:val="en-US"/>
        </w:rPr>
        <w:t>UR</w:t>
      </w:r>
      <w:r w:rsidRPr="00C621D7">
        <w:rPr>
          <w:b/>
          <w:sz w:val="28"/>
          <w:szCs w:val="28"/>
        </w:rPr>
        <w:t>5</w:t>
      </w:r>
      <w:proofErr w:type="spellStart"/>
      <w:r w:rsidRPr="00C621D7">
        <w:rPr>
          <w:b/>
          <w:sz w:val="28"/>
          <w:szCs w:val="28"/>
          <w:lang w:val="en-US"/>
        </w:rPr>
        <w:t>i</w:t>
      </w:r>
      <w:proofErr w:type="spellEnd"/>
      <w:r w:rsidRPr="00C621D7">
        <w:rPr>
          <w:b/>
          <w:sz w:val="28"/>
          <w:szCs w:val="28"/>
        </w:rPr>
        <w:t xml:space="preserve"> </w:t>
      </w:r>
      <w:r w:rsidRPr="00C621D7">
        <w:rPr>
          <w:b/>
          <w:sz w:val="28"/>
          <w:szCs w:val="28"/>
          <w:lang w:val="en-US"/>
        </w:rPr>
        <w:t>v</w:t>
      </w:r>
      <w:r w:rsidRPr="00C621D7">
        <w:rPr>
          <w:b/>
          <w:sz w:val="28"/>
          <w:szCs w:val="28"/>
        </w:rPr>
        <w:t>2</w:t>
      </w:r>
      <w:r w:rsidRPr="00C621D7">
        <w:rPr>
          <w:b/>
          <w:sz w:val="28"/>
          <w:szCs w:val="28"/>
          <w:lang w:val="en-US"/>
        </w:rPr>
        <w:t>F</w:t>
      </w:r>
    </w:p>
    <w:p w:rsidR="00D30617" w:rsidRDefault="00D30617" w:rsidP="00C621D7">
      <w:pPr>
        <w:pStyle w:val="ab"/>
        <w:tabs>
          <w:tab w:val="left" w:pos="10751"/>
        </w:tabs>
        <w:ind w:left="80" w:right="360"/>
        <w:jc w:val="center"/>
        <w:rPr>
          <w:b/>
          <w:sz w:val="28"/>
          <w:szCs w:val="28"/>
        </w:rPr>
      </w:pPr>
      <w:r w:rsidRPr="00C621D7">
        <w:rPr>
          <w:b/>
          <w:sz w:val="28"/>
          <w:szCs w:val="28"/>
        </w:rPr>
        <w:t xml:space="preserve">(в комплекте с антенной на магнитном основании </w:t>
      </w:r>
      <w:proofErr w:type="spellStart"/>
      <w:r w:rsidRPr="00C621D7">
        <w:rPr>
          <w:b/>
          <w:sz w:val="28"/>
          <w:szCs w:val="28"/>
          <w:lang w:val="en-US"/>
        </w:rPr>
        <w:t>Antey</w:t>
      </w:r>
      <w:proofErr w:type="spellEnd"/>
      <w:r w:rsidRPr="00C621D7">
        <w:rPr>
          <w:b/>
          <w:sz w:val="28"/>
          <w:szCs w:val="28"/>
        </w:rPr>
        <w:t xml:space="preserve"> 905 </w:t>
      </w:r>
      <w:r w:rsidRPr="00C621D7">
        <w:rPr>
          <w:b/>
          <w:sz w:val="28"/>
          <w:szCs w:val="28"/>
          <w:lang w:val="en-US"/>
        </w:rPr>
        <w:t>SMA</w:t>
      </w:r>
      <w:r w:rsidRPr="00C621D7">
        <w:rPr>
          <w:b/>
          <w:sz w:val="28"/>
          <w:szCs w:val="28"/>
        </w:rPr>
        <w:t xml:space="preserve"> и адаптером питания)</w:t>
      </w:r>
    </w:p>
    <w:p w:rsidR="00C621D7" w:rsidRPr="00C621D7" w:rsidRDefault="00C621D7" w:rsidP="00C621D7">
      <w:pPr>
        <w:pStyle w:val="ab"/>
        <w:tabs>
          <w:tab w:val="left" w:pos="10751"/>
        </w:tabs>
        <w:ind w:left="80" w:right="360"/>
        <w:jc w:val="center"/>
        <w:rPr>
          <w:rStyle w:val="2"/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C621D7">
        <w:tc>
          <w:tcPr>
            <w:tcW w:w="5070" w:type="dxa"/>
          </w:tcPr>
          <w:p w:rsidR="00D30617" w:rsidRPr="00612708" w:rsidRDefault="00D30617" w:rsidP="009E2B9D">
            <w:pPr>
              <w:rPr>
                <w:b/>
              </w:rPr>
            </w:pPr>
            <w:r w:rsidRPr="00612708">
              <w:rPr>
                <w:b/>
              </w:rPr>
              <w:t>Наименование товара</w:t>
            </w:r>
          </w:p>
        </w:tc>
        <w:tc>
          <w:tcPr>
            <w:tcW w:w="10206" w:type="dxa"/>
          </w:tcPr>
          <w:p w:rsidR="00D30617" w:rsidRPr="00024039" w:rsidRDefault="00D30617" w:rsidP="009E2B9D">
            <w:pPr>
              <w:rPr>
                <w:b/>
              </w:rPr>
            </w:pPr>
            <w:r w:rsidRPr="00024039">
              <w:rPr>
                <w:b/>
              </w:rPr>
              <w:t xml:space="preserve">Роутер </w:t>
            </w:r>
            <w:proofErr w:type="spellStart"/>
            <w:r w:rsidRPr="00024039">
              <w:rPr>
                <w:b/>
                <w:lang w:val="en-US"/>
              </w:rPr>
              <w:t>Conel</w:t>
            </w:r>
            <w:proofErr w:type="spellEnd"/>
            <w:r w:rsidRPr="00024039">
              <w:rPr>
                <w:b/>
              </w:rPr>
              <w:t xml:space="preserve"> </w:t>
            </w:r>
            <w:r w:rsidRPr="00024039">
              <w:rPr>
                <w:b/>
                <w:lang w:val="en-US"/>
              </w:rPr>
              <w:t>UR</w:t>
            </w:r>
            <w:r w:rsidRPr="00024039">
              <w:rPr>
                <w:b/>
              </w:rPr>
              <w:t>5</w:t>
            </w:r>
            <w:proofErr w:type="spellStart"/>
            <w:r w:rsidRPr="00024039">
              <w:rPr>
                <w:b/>
                <w:lang w:val="en-US"/>
              </w:rPr>
              <w:t>i</w:t>
            </w:r>
            <w:proofErr w:type="spellEnd"/>
            <w:r w:rsidRPr="00024039">
              <w:rPr>
                <w:b/>
              </w:rPr>
              <w:t xml:space="preserve"> </w:t>
            </w:r>
            <w:r w:rsidRPr="00024039">
              <w:rPr>
                <w:b/>
                <w:lang w:val="en-US"/>
              </w:rPr>
              <w:t>v</w:t>
            </w:r>
            <w:r w:rsidRPr="00024039">
              <w:rPr>
                <w:b/>
              </w:rPr>
              <w:t>2</w:t>
            </w:r>
            <w:r w:rsidRPr="00024039">
              <w:rPr>
                <w:b/>
                <w:lang w:val="en-US"/>
              </w:rPr>
              <w:t>F</w:t>
            </w:r>
            <w:r w:rsidRPr="00024039">
              <w:rPr>
                <w:b/>
              </w:rPr>
              <w:t xml:space="preserve"> (в комплекте с антенной на магнитном основании </w:t>
            </w:r>
            <w:proofErr w:type="spellStart"/>
            <w:r w:rsidRPr="00024039">
              <w:rPr>
                <w:b/>
                <w:lang w:val="en-US"/>
              </w:rPr>
              <w:t>Antey</w:t>
            </w:r>
            <w:proofErr w:type="spellEnd"/>
            <w:r w:rsidRPr="00024039">
              <w:rPr>
                <w:b/>
              </w:rPr>
              <w:t xml:space="preserve"> 905 </w:t>
            </w:r>
            <w:r w:rsidRPr="00024039">
              <w:rPr>
                <w:b/>
                <w:lang w:val="en-US"/>
              </w:rPr>
              <w:t>SMA</w:t>
            </w:r>
            <w:r w:rsidRPr="00024039">
              <w:rPr>
                <w:b/>
              </w:rPr>
              <w:t xml:space="preserve"> и адаптером питания)</w:t>
            </w:r>
          </w:p>
        </w:tc>
      </w:tr>
      <w:tr w:rsidR="00D30617" w:rsidTr="00C621D7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t>4 шт.</w:t>
            </w:r>
          </w:p>
        </w:tc>
      </w:tr>
      <w:tr w:rsidR="00D30617" w:rsidRPr="00F31882" w:rsidTr="00C621D7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662AA9" w:rsidTr="00C621D7">
        <w:trPr>
          <w:trHeight w:val="298"/>
        </w:trPr>
        <w:tc>
          <w:tcPr>
            <w:tcW w:w="5070" w:type="dxa"/>
            <w:vAlign w:val="center"/>
          </w:tcPr>
          <w:p w:rsidR="00D30617" w:rsidRPr="00175917" w:rsidRDefault="00D30617" w:rsidP="009E2B9D">
            <w:pPr>
              <w:tabs>
                <w:tab w:val="left" w:pos="567"/>
              </w:tabs>
            </w:pPr>
            <w:r>
              <w:t>Технические параметры</w:t>
            </w:r>
          </w:p>
        </w:tc>
        <w:tc>
          <w:tcPr>
            <w:tcW w:w="10206" w:type="dxa"/>
            <w:vAlign w:val="center"/>
          </w:tcPr>
          <w:p w:rsidR="00D30617" w:rsidRDefault="00D30617" w:rsidP="009E2B9D">
            <w:r>
              <w:t>Поддерживаемые частоты: </w:t>
            </w:r>
            <w:proofErr w:type="spellStart"/>
            <w:r>
              <w:t>Quad-Band</w:t>
            </w:r>
            <w:proofErr w:type="spellEnd"/>
            <w:r>
              <w:t xml:space="preserve"> UMTS (WCDMA): 900/850/1900/2100 </w:t>
            </w:r>
            <w:proofErr w:type="spellStart"/>
            <w:r>
              <w:t>MHz</w:t>
            </w:r>
            <w:proofErr w:type="spellEnd"/>
            <w:r>
              <w:t>; FDD-</w:t>
            </w:r>
            <w:proofErr w:type="spellStart"/>
            <w:r>
              <w:t>Band</w:t>
            </w:r>
            <w:proofErr w:type="spellEnd"/>
            <w:r>
              <w:t xml:space="preserve"> (8,5,2,1); </w:t>
            </w:r>
            <w:proofErr w:type="spellStart"/>
            <w:r>
              <w:t>Quad-Band</w:t>
            </w:r>
            <w:proofErr w:type="spellEnd"/>
            <w:r>
              <w:t xml:space="preserve"> GSM (850/900/1800/1900 </w:t>
            </w:r>
            <w:proofErr w:type="spellStart"/>
            <w:r>
              <w:t>MHz</w:t>
            </w:r>
            <w:proofErr w:type="spellEnd"/>
            <w:r>
              <w:t xml:space="preserve">)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Максимальная скорость </w:t>
            </w:r>
            <w:proofErr w:type="spellStart"/>
            <w:proofErr w:type="gramStart"/>
            <w:r>
              <w:t>download</w:t>
            </w:r>
            <w:proofErr w:type="spellEnd"/>
            <w:r>
              <w:t>  21</w:t>
            </w:r>
            <w:proofErr w:type="gramEnd"/>
            <w:r>
              <w:t xml:space="preserve"> </w:t>
            </w:r>
            <w:proofErr w:type="spellStart"/>
            <w:r>
              <w:t>Mбит</w:t>
            </w:r>
            <w:proofErr w:type="spellEnd"/>
            <w:r>
              <w:t xml:space="preserve">/с, </w:t>
            </w:r>
            <w:proofErr w:type="spellStart"/>
            <w:r>
              <w:t>upload</w:t>
            </w:r>
            <w:proofErr w:type="spellEnd"/>
            <w:r>
              <w:t xml:space="preserve"> 5.76 Мбит/с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Версия FULL – выпускается в пластиковом или алюминиевом корпусе,</w:t>
            </w:r>
          </w:p>
          <w:p w:rsidR="00D30617" w:rsidRDefault="00D30617" w:rsidP="009E2B9D">
            <w:r>
              <w:t xml:space="preserve">- один порт </w:t>
            </w:r>
            <w:proofErr w:type="spellStart"/>
            <w:r>
              <w:t>Ethernet</w:t>
            </w:r>
            <w:proofErr w:type="spellEnd"/>
            <w:r>
              <w:t xml:space="preserve"> 10/100,</w:t>
            </w:r>
          </w:p>
          <w:p w:rsidR="00D30617" w:rsidRDefault="00D30617" w:rsidP="009E2B9D">
            <w:r>
              <w:t xml:space="preserve">- один USB </w:t>
            </w:r>
            <w:proofErr w:type="spellStart"/>
            <w:r>
              <w:t>Host</w:t>
            </w:r>
            <w:proofErr w:type="spellEnd"/>
            <w:r>
              <w:t>,</w:t>
            </w:r>
          </w:p>
          <w:p w:rsidR="00D30617" w:rsidRDefault="00D30617" w:rsidP="009E2B9D">
            <w:r>
              <w:t>- два слота для SIM карт,</w:t>
            </w:r>
          </w:p>
          <w:p w:rsidR="00D30617" w:rsidRDefault="00D30617" w:rsidP="009E2B9D">
            <w:r>
              <w:t>- два опциональных порта (Port1, Port2):</w:t>
            </w:r>
          </w:p>
          <w:p w:rsidR="00D30617" w:rsidRPr="00FB3ED7" w:rsidRDefault="00D30617" w:rsidP="009E2B9D">
            <w:pPr>
              <w:ind w:left="708"/>
              <w:rPr>
                <w:lang w:val="en-US"/>
              </w:rPr>
            </w:pPr>
            <w:r w:rsidRPr="00FB3ED7">
              <w:rPr>
                <w:lang w:val="en-US"/>
              </w:rPr>
              <w:t xml:space="preserve">Port1: Ethernet 10/100, RS232 </w:t>
            </w:r>
            <w:r>
              <w:t>или</w:t>
            </w:r>
            <w:r w:rsidRPr="00FB3ED7">
              <w:rPr>
                <w:lang w:val="en-US"/>
              </w:rPr>
              <w:t xml:space="preserve"> RS485/RS422 </w:t>
            </w:r>
            <w:r>
              <w:t>или</w:t>
            </w:r>
            <w:r w:rsidRPr="00FB3ED7">
              <w:rPr>
                <w:lang w:val="en-US"/>
              </w:rPr>
              <w:t xml:space="preserve"> MBUS </w:t>
            </w:r>
            <w:r>
              <w:t>или</w:t>
            </w:r>
            <w:r w:rsidRPr="00FB3ED7">
              <w:rPr>
                <w:lang w:val="en-US"/>
              </w:rPr>
              <w:t xml:space="preserve"> I/O (CNT)</w:t>
            </w:r>
            <w:r w:rsidRPr="00FB3ED7">
              <w:rPr>
                <w:lang w:val="en-US"/>
              </w:rPr>
              <w:br/>
              <w:t xml:space="preserve">Port2: RS232 </w:t>
            </w:r>
            <w:r>
              <w:t>или</w:t>
            </w:r>
            <w:r w:rsidRPr="00FB3ED7">
              <w:rPr>
                <w:lang w:val="en-US"/>
              </w:rPr>
              <w:t xml:space="preserve"> RS485/RS422 </w:t>
            </w:r>
            <w:r>
              <w:t>или</w:t>
            </w:r>
            <w:r w:rsidRPr="00FB3ED7">
              <w:rPr>
                <w:lang w:val="en-US"/>
              </w:rPr>
              <w:t xml:space="preserve"> MBUS </w:t>
            </w:r>
          </w:p>
          <w:p w:rsidR="00D30617" w:rsidRDefault="00D30617" w:rsidP="009E2B9D">
            <w:r>
              <w:rPr>
                <w:rFonts w:hAnsi="Symbol"/>
              </w:rPr>
              <w:lastRenderedPageBreak/>
              <w:t></w:t>
            </w:r>
            <w:r>
              <w:t xml:space="preserve">  SNMP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SMS Управление роутером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t>Web</w:t>
            </w:r>
            <w:proofErr w:type="spellEnd"/>
            <w:r>
              <w:t xml:space="preserve"> интерфейс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Ведение статистики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Возможность переключения канала связи на вторую SIM карту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Возможность группового обновления конфигурации роутеров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Компактный размер. Все порты, LED и антенные коннекторы вынесены на лицевую сторону роутера. Крепеж на DIN рейку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FTP сервер, возможность создания индивидуальных пользовательских приложений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Интегрированная M-RAM(энергонезависимая) память для хранения статистики и для пользовательских приложений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Поддерживает </w:t>
            </w:r>
            <w:proofErr w:type="spellStart"/>
            <w:r>
              <w:t>IPsec</w:t>
            </w:r>
            <w:proofErr w:type="spellEnd"/>
            <w:r>
              <w:t xml:space="preserve">, X.509, </w:t>
            </w:r>
            <w:proofErr w:type="spellStart"/>
            <w:r>
              <w:t>OpenVPN</w:t>
            </w:r>
            <w:proofErr w:type="spellEnd"/>
            <w:r>
              <w:t xml:space="preserve"> или L2TP </w:t>
            </w:r>
          </w:p>
          <w:p w:rsidR="00D30617" w:rsidRDefault="00D30617" w:rsidP="009E2B9D">
            <w:r>
              <w:rPr>
                <w:rFonts w:hAnsi="Symbol"/>
              </w:rPr>
              <w:t></w:t>
            </w:r>
            <w:r>
              <w:t xml:space="preserve">  Контроль соединения, управление при помощи SMS и другие функции </w:t>
            </w:r>
          </w:p>
          <w:p w:rsidR="00D30617" w:rsidRPr="00012865" w:rsidRDefault="00D30617" w:rsidP="009E2B9D">
            <w:pPr>
              <w:rPr>
                <w:b/>
                <w:bCs/>
              </w:rPr>
            </w:pPr>
            <w:r>
              <w:rPr>
                <w:rFonts w:hAnsi="Symbol"/>
              </w:rPr>
              <w:t></w:t>
            </w:r>
            <w:r>
              <w:t xml:space="preserve">  Роутер поддерживает следующие функции: VRRP, DHCP, NAT, NAT-T, </w:t>
            </w:r>
            <w:proofErr w:type="spellStart"/>
            <w:r>
              <w:t>DynDNS</w:t>
            </w:r>
            <w:proofErr w:type="spellEnd"/>
            <w:r>
              <w:t xml:space="preserve">, NTP, GRE, SSH, </w:t>
            </w:r>
            <w:proofErr w:type="spellStart"/>
            <w:r>
              <w:t>PPPoE</w:t>
            </w:r>
            <w:proofErr w:type="spellEnd"/>
            <w:r>
              <w:t xml:space="preserve"> </w:t>
            </w:r>
            <w:proofErr w:type="spellStart"/>
            <w:r>
              <w:t>Bridge</w:t>
            </w:r>
            <w:proofErr w:type="spellEnd"/>
            <w:r>
              <w:t xml:space="preserve">, </w:t>
            </w:r>
            <w:proofErr w:type="spellStart"/>
            <w:r>
              <w:t>Dial-in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D30617" w:rsidRPr="00C74173" w:rsidTr="00C621D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lastRenderedPageBreak/>
              <w:t>Условия эксплуатации</w:t>
            </w:r>
          </w:p>
        </w:tc>
        <w:tc>
          <w:tcPr>
            <w:tcW w:w="10206" w:type="dxa"/>
            <w:vAlign w:val="center"/>
          </w:tcPr>
          <w:p w:rsidR="00D30617" w:rsidRPr="00C74173" w:rsidRDefault="00D30617" w:rsidP="009E2B9D">
            <w:pPr>
              <w:rPr>
                <w:rFonts w:eastAsia="Lucida Sans Unicode"/>
                <w:lang w:bidi="ru-RU"/>
              </w:rPr>
            </w:pPr>
            <w:r>
              <w:t>Рабочая температура -30°C до +60°C</w:t>
            </w:r>
          </w:p>
        </w:tc>
      </w:tr>
    </w:tbl>
    <w:p w:rsidR="00D30617" w:rsidRDefault="00D30617" w:rsidP="00D30617">
      <w:pPr>
        <w:pStyle w:val="ab"/>
        <w:tabs>
          <w:tab w:val="left" w:pos="10751"/>
        </w:tabs>
        <w:ind w:left="80" w:right="360"/>
        <w:rPr>
          <w:rStyle w:val="2"/>
        </w:rPr>
      </w:pPr>
    </w:p>
    <w:p w:rsidR="00D30617" w:rsidRPr="00C621D7" w:rsidRDefault="00D30617" w:rsidP="00C621D7">
      <w:pPr>
        <w:pStyle w:val="a3"/>
        <w:numPr>
          <w:ilvl w:val="0"/>
          <w:numId w:val="49"/>
        </w:num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  <w:r w:rsidRPr="00C621D7">
        <w:rPr>
          <w:b/>
          <w:bCs/>
          <w:kern w:val="36"/>
          <w:sz w:val="28"/>
          <w:szCs w:val="28"/>
        </w:rPr>
        <w:t>Кабель интерфейсный для GSM-модема ADA-2000-15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0206"/>
      </w:tblGrid>
      <w:tr w:rsidR="00D30617" w:rsidTr="00C621D7">
        <w:tc>
          <w:tcPr>
            <w:tcW w:w="5070" w:type="dxa"/>
          </w:tcPr>
          <w:p w:rsidR="00D30617" w:rsidRPr="00612708" w:rsidRDefault="00D30617" w:rsidP="009E2B9D">
            <w:pPr>
              <w:rPr>
                <w:b/>
              </w:rPr>
            </w:pPr>
            <w:r w:rsidRPr="00612708">
              <w:rPr>
                <w:b/>
              </w:rPr>
              <w:t>Наименование товара</w:t>
            </w:r>
          </w:p>
        </w:tc>
        <w:tc>
          <w:tcPr>
            <w:tcW w:w="10206" w:type="dxa"/>
          </w:tcPr>
          <w:p w:rsidR="00D30617" w:rsidRDefault="00D30617" w:rsidP="009E2B9D">
            <w:r w:rsidRPr="00C30616">
              <w:rPr>
                <w:b/>
                <w:bCs/>
                <w:kern w:val="36"/>
              </w:rPr>
              <w:t>Кабель интерфейсный для GS</w:t>
            </w:r>
            <w:r w:rsidRPr="00612708">
              <w:rPr>
                <w:b/>
                <w:bCs/>
                <w:kern w:val="36"/>
              </w:rPr>
              <w:t>M-модема</w:t>
            </w:r>
            <w:r w:rsidRPr="00C30616">
              <w:rPr>
                <w:b/>
                <w:bCs/>
                <w:kern w:val="36"/>
              </w:rPr>
              <w:t xml:space="preserve"> ADA-2000-15</w:t>
            </w:r>
          </w:p>
        </w:tc>
      </w:tr>
      <w:tr w:rsidR="00D30617" w:rsidTr="00C621D7">
        <w:tc>
          <w:tcPr>
            <w:tcW w:w="5070" w:type="dxa"/>
          </w:tcPr>
          <w:p w:rsidR="00D30617" w:rsidRDefault="00D30617" w:rsidP="009E2B9D">
            <w:r>
              <w:t>Количество</w:t>
            </w:r>
          </w:p>
        </w:tc>
        <w:tc>
          <w:tcPr>
            <w:tcW w:w="10206" w:type="dxa"/>
          </w:tcPr>
          <w:p w:rsidR="00D30617" w:rsidRDefault="00D30617" w:rsidP="009E2B9D">
            <w:r>
              <w:t>3 шт.</w:t>
            </w:r>
          </w:p>
        </w:tc>
      </w:tr>
      <w:tr w:rsidR="00D30617" w:rsidRPr="00F31882" w:rsidTr="00C621D7">
        <w:tc>
          <w:tcPr>
            <w:tcW w:w="5070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Краткая характеристика товара</w:t>
            </w:r>
          </w:p>
        </w:tc>
        <w:tc>
          <w:tcPr>
            <w:tcW w:w="10206" w:type="dxa"/>
          </w:tcPr>
          <w:p w:rsidR="00D30617" w:rsidRPr="00F31882" w:rsidRDefault="00D30617" w:rsidP="009E2B9D">
            <w:pPr>
              <w:jc w:val="center"/>
              <w:rPr>
                <w:b/>
              </w:rPr>
            </w:pPr>
            <w:r w:rsidRPr="00F31882">
              <w:rPr>
                <w:b/>
              </w:rPr>
              <w:t>Требования</w:t>
            </w:r>
          </w:p>
        </w:tc>
      </w:tr>
      <w:tr w:rsidR="00D30617" w:rsidRPr="00662AA9" w:rsidTr="00C621D7">
        <w:trPr>
          <w:trHeight w:val="298"/>
        </w:trPr>
        <w:tc>
          <w:tcPr>
            <w:tcW w:w="5070" w:type="dxa"/>
            <w:vAlign w:val="center"/>
          </w:tcPr>
          <w:p w:rsidR="00D30617" w:rsidRPr="00175917" w:rsidRDefault="00D30617" w:rsidP="009E2B9D">
            <w:pPr>
              <w:tabs>
                <w:tab w:val="left" w:pos="567"/>
              </w:tabs>
            </w:pPr>
            <w:r>
              <w:t>Длина</w:t>
            </w:r>
          </w:p>
        </w:tc>
        <w:tc>
          <w:tcPr>
            <w:tcW w:w="10206" w:type="dxa"/>
            <w:vAlign w:val="center"/>
          </w:tcPr>
          <w:p w:rsidR="00D30617" w:rsidRPr="00612708" w:rsidRDefault="00D30617" w:rsidP="009E2B9D">
            <w:pPr>
              <w:rPr>
                <w:bCs/>
              </w:rPr>
            </w:pPr>
            <w:r w:rsidRPr="00612708">
              <w:rPr>
                <w:bCs/>
                <w:sz w:val="22"/>
                <w:szCs w:val="22"/>
              </w:rPr>
              <w:t>До 2 м</w:t>
            </w:r>
          </w:p>
        </w:tc>
      </w:tr>
      <w:tr w:rsidR="00D30617" w:rsidRPr="00C74173" w:rsidTr="00C621D7">
        <w:tc>
          <w:tcPr>
            <w:tcW w:w="5070" w:type="dxa"/>
            <w:vAlign w:val="center"/>
          </w:tcPr>
          <w:p w:rsidR="00D30617" w:rsidRDefault="00D30617" w:rsidP="009E2B9D">
            <w:pPr>
              <w:tabs>
                <w:tab w:val="left" w:pos="567"/>
              </w:tabs>
              <w:rPr>
                <w:rFonts w:eastAsia="Lucida Sans Unicode"/>
                <w:bCs/>
                <w:iCs/>
                <w:kern w:val="2"/>
                <w:lang w:eastAsia="zh-CN"/>
              </w:rPr>
            </w:pPr>
            <w:r>
              <w:t>Условия эксплуатации</w:t>
            </w:r>
          </w:p>
        </w:tc>
        <w:tc>
          <w:tcPr>
            <w:tcW w:w="10206" w:type="dxa"/>
            <w:vAlign w:val="center"/>
          </w:tcPr>
          <w:p w:rsidR="00D30617" w:rsidRPr="00C74173" w:rsidRDefault="00D30617" w:rsidP="009E2B9D">
            <w:pPr>
              <w:rPr>
                <w:rFonts w:eastAsia="Lucida Sans Unicode"/>
                <w:lang w:bidi="ru-RU"/>
              </w:rPr>
            </w:pPr>
            <w:r>
              <w:t>Рабочая температура -30°C до +60°C</w:t>
            </w:r>
          </w:p>
        </w:tc>
      </w:tr>
    </w:tbl>
    <w:p w:rsidR="00D30617" w:rsidRDefault="00D30617" w:rsidP="00D30617">
      <w:pPr>
        <w:pStyle w:val="ab"/>
        <w:tabs>
          <w:tab w:val="left" w:pos="10751"/>
        </w:tabs>
        <w:ind w:left="80" w:right="360"/>
        <w:rPr>
          <w:rStyle w:val="2"/>
        </w:rPr>
      </w:pPr>
    </w:p>
    <w:p w:rsidR="00D30617" w:rsidRDefault="00D30617" w:rsidP="00673D50">
      <w:pPr>
        <w:pStyle w:val="a3"/>
        <w:jc w:val="center"/>
        <w:rPr>
          <w:b/>
          <w:u w:val="single"/>
        </w:rPr>
      </w:pPr>
    </w:p>
    <w:sectPr w:rsidR="00D30617" w:rsidSect="00AB1A0B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0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0B42218"/>
    <w:multiLevelType w:val="hybridMultilevel"/>
    <w:tmpl w:val="2334C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5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9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3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7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8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6B6A1C5D"/>
    <w:multiLevelType w:val="hybridMultilevel"/>
    <w:tmpl w:val="039E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6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2"/>
  </w:num>
  <w:num w:numId="2">
    <w:abstractNumId w:val="42"/>
  </w:num>
  <w:num w:numId="3">
    <w:abstractNumId w:val="39"/>
  </w:num>
  <w:num w:numId="4">
    <w:abstractNumId w:val="21"/>
  </w:num>
  <w:num w:numId="5">
    <w:abstractNumId w:val="4"/>
  </w:num>
  <w:num w:numId="6">
    <w:abstractNumId w:val="38"/>
  </w:num>
  <w:num w:numId="7">
    <w:abstractNumId w:val="6"/>
  </w:num>
  <w:num w:numId="8">
    <w:abstractNumId w:val="27"/>
  </w:num>
  <w:num w:numId="9">
    <w:abstractNumId w:val="28"/>
  </w:num>
  <w:num w:numId="10">
    <w:abstractNumId w:val="34"/>
  </w:num>
  <w:num w:numId="11">
    <w:abstractNumId w:val="24"/>
  </w:num>
  <w:num w:numId="12">
    <w:abstractNumId w:val="0"/>
  </w:num>
  <w:num w:numId="13">
    <w:abstractNumId w:val="15"/>
  </w:num>
  <w:num w:numId="14">
    <w:abstractNumId w:val="29"/>
  </w:num>
  <w:num w:numId="15">
    <w:abstractNumId w:val="35"/>
  </w:num>
  <w:num w:numId="16">
    <w:abstractNumId w:val="18"/>
  </w:num>
  <w:num w:numId="17">
    <w:abstractNumId w:val="2"/>
  </w:num>
  <w:num w:numId="18">
    <w:abstractNumId w:val="1"/>
  </w:num>
  <w:num w:numId="19">
    <w:abstractNumId w:val="31"/>
  </w:num>
  <w:num w:numId="20">
    <w:abstractNumId w:val="10"/>
  </w:num>
  <w:num w:numId="21">
    <w:abstractNumId w:val="14"/>
  </w:num>
  <w:num w:numId="22">
    <w:abstractNumId w:val="32"/>
  </w:num>
  <w:num w:numId="23">
    <w:abstractNumId w:val="13"/>
  </w:num>
  <w:num w:numId="24">
    <w:abstractNumId w:val="8"/>
  </w:num>
  <w:num w:numId="25">
    <w:abstractNumId w:val="3"/>
  </w:num>
  <w:num w:numId="26">
    <w:abstractNumId w:val="36"/>
  </w:num>
  <w:num w:numId="27">
    <w:abstractNumId w:val="5"/>
  </w:num>
  <w:num w:numId="28">
    <w:abstractNumId w:val="45"/>
  </w:num>
  <w:num w:numId="29">
    <w:abstractNumId w:val="25"/>
  </w:num>
  <w:num w:numId="30">
    <w:abstractNumId w:val="33"/>
  </w:num>
  <w:num w:numId="31">
    <w:abstractNumId w:val="40"/>
  </w:num>
  <w:num w:numId="32">
    <w:abstractNumId w:val="48"/>
  </w:num>
  <w:num w:numId="33">
    <w:abstractNumId w:val="46"/>
  </w:num>
  <w:num w:numId="34">
    <w:abstractNumId w:val="11"/>
  </w:num>
  <w:num w:numId="35">
    <w:abstractNumId w:val="47"/>
  </w:num>
  <w:num w:numId="36">
    <w:abstractNumId w:val="30"/>
  </w:num>
  <w:num w:numId="37">
    <w:abstractNumId w:val="43"/>
  </w:num>
  <w:num w:numId="38">
    <w:abstractNumId w:val="7"/>
  </w:num>
  <w:num w:numId="39">
    <w:abstractNumId w:val="44"/>
  </w:num>
  <w:num w:numId="40">
    <w:abstractNumId w:val="16"/>
  </w:num>
  <w:num w:numId="41">
    <w:abstractNumId w:val="22"/>
  </w:num>
  <w:num w:numId="42">
    <w:abstractNumId w:val="26"/>
  </w:num>
  <w:num w:numId="43">
    <w:abstractNumId w:val="23"/>
  </w:num>
  <w:num w:numId="44">
    <w:abstractNumId w:val="37"/>
  </w:num>
  <w:num w:numId="45">
    <w:abstractNumId w:val="19"/>
  </w:num>
  <w:num w:numId="46">
    <w:abstractNumId w:val="17"/>
  </w:num>
  <w:num w:numId="47">
    <w:abstractNumId w:val="9"/>
  </w:num>
  <w:num w:numId="48">
    <w:abstractNumId w:val="41"/>
  </w:num>
  <w:num w:numId="49">
    <w:abstractNumId w:val="2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64E5"/>
    <w:rsid w:val="00010077"/>
    <w:rsid w:val="00012178"/>
    <w:rsid w:val="00025459"/>
    <w:rsid w:val="000301C5"/>
    <w:rsid w:val="000349B1"/>
    <w:rsid w:val="00035F90"/>
    <w:rsid w:val="00037941"/>
    <w:rsid w:val="00053436"/>
    <w:rsid w:val="000562AF"/>
    <w:rsid w:val="000615F8"/>
    <w:rsid w:val="00063BE7"/>
    <w:rsid w:val="00083C28"/>
    <w:rsid w:val="00084D98"/>
    <w:rsid w:val="000A38E1"/>
    <w:rsid w:val="000A6279"/>
    <w:rsid w:val="000B1E08"/>
    <w:rsid w:val="000B5E1E"/>
    <w:rsid w:val="000B6C52"/>
    <w:rsid w:val="000C7E26"/>
    <w:rsid w:val="000D0E10"/>
    <w:rsid w:val="000D0ED4"/>
    <w:rsid w:val="000D1464"/>
    <w:rsid w:val="000E149B"/>
    <w:rsid w:val="000F10BE"/>
    <w:rsid w:val="000F1602"/>
    <w:rsid w:val="000F3D4F"/>
    <w:rsid w:val="00101E5F"/>
    <w:rsid w:val="001079E6"/>
    <w:rsid w:val="00131925"/>
    <w:rsid w:val="0013276F"/>
    <w:rsid w:val="00140399"/>
    <w:rsid w:val="00142A8E"/>
    <w:rsid w:val="00143396"/>
    <w:rsid w:val="001461AD"/>
    <w:rsid w:val="001471AE"/>
    <w:rsid w:val="00156F6D"/>
    <w:rsid w:val="00162133"/>
    <w:rsid w:val="001641F6"/>
    <w:rsid w:val="0017087D"/>
    <w:rsid w:val="001730FC"/>
    <w:rsid w:val="00174D3C"/>
    <w:rsid w:val="001809DA"/>
    <w:rsid w:val="001851EF"/>
    <w:rsid w:val="001911F2"/>
    <w:rsid w:val="0019779E"/>
    <w:rsid w:val="001A0E5D"/>
    <w:rsid w:val="001B1751"/>
    <w:rsid w:val="001B26F2"/>
    <w:rsid w:val="001C71B4"/>
    <w:rsid w:val="001C7AFC"/>
    <w:rsid w:val="001D150A"/>
    <w:rsid w:val="001D1639"/>
    <w:rsid w:val="001D2805"/>
    <w:rsid w:val="001E354C"/>
    <w:rsid w:val="001E50AB"/>
    <w:rsid w:val="001F01AF"/>
    <w:rsid w:val="001F1179"/>
    <w:rsid w:val="001F2EB4"/>
    <w:rsid w:val="00200147"/>
    <w:rsid w:val="00222EA0"/>
    <w:rsid w:val="002250C6"/>
    <w:rsid w:val="002324D8"/>
    <w:rsid w:val="0023484F"/>
    <w:rsid w:val="0024759D"/>
    <w:rsid w:val="00250A2D"/>
    <w:rsid w:val="00254480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6E6A"/>
    <w:rsid w:val="00277DAB"/>
    <w:rsid w:val="0028072F"/>
    <w:rsid w:val="00280954"/>
    <w:rsid w:val="002B1EFF"/>
    <w:rsid w:val="002B51C4"/>
    <w:rsid w:val="002C2025"/>
    <w:rsid w:val="002D0EE5"/>
    <w:rsid w:val="002D60E3"/>
    <w:rsid w:val="002D6914"/>
    <w:rsid w:val="002E1133"/>
    <w:rsid w:val="002E519A"/>
    <w:rsid w:val="002E51AA"/>
    <w:rsid w:val="002F114C"/>
    <w:rsid w:val="002F6765"/>
    <w:rsid w:val="002F7B15"/>
    <w:rsid w:val="00304633"/>
    <w:rsid w:val="003104B7"/>
    <w:rsid w:val="00311930"/>
    <w:rsid w:val="00317242"/>
    <w:rsid w:val="00320170"/>
    <w:rsid w:val="00324AC2"/>
    <w:rsid w:val="00325933"/>
    <w:rsid w:val="00327FE1"/>
    <w:rsid w:val="00331352"/>
    <w:rsid w:val="00334812"/>
    <w:rsid w:val="00335157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7117F"/>
    <w:rsid w:val="0037508D"/>
    <w:rsid w:val="00380910"/>
    <w:rsid w:val="00384107"/>
    <w:rsid w:val="00384883"/>
    <w:rsid w:val="0039041F"/>
    <w:rsid w:val="00392978"/>
    <w:rsid w:val="0039685C"/>
    <w:rsid w:val="003A1461"/>
    <w:rsid w:val="003A7B14"/>
    <w:rsid w:val="003B6438"/>
    <w:rsid w:val="003C205A"/>
    <w:rsid w:val="003C2A0E"/>
    <w:rsid w:val="003C427B"/>
    <w:rsid w:val="003C7BD1"/>
    <w:rsid w:val="003D2A90"/>
    <w:rsid w:val="003D6819"/>
    <w:rsid w:val="003F086C"/>
    <w:rsid w:val="0040077D"/>
    <w:rsid w:val="004042E7"/>
    <w:rsid w:val="00405F18"/>
    <w:rsid w:val="00406AA7"/>
    <w:rsid w:val="004073C0"/>
    <w:rsid w:val="00407FC0"/>
    <w:rsid w:val="00411409"/>
    <w:rsid w:val="00415273"/>
    <w:rsid w:val="00422559"/>
    <w:rsid w:val="00443AEE"/>
    <w:rsid w:val="004445A5"/>
    <w:rsid w:val="00447D4B"/>
    <w:rsid w:val="00447FE8"/>
    <w:rsid w:val="00451890"/>
    <w:rsid w:val="004538CC"/>
    <w:rsid w:val="0046453E"/>
    <w:rsid w:val="004834F5"/>
    <w:rsid w:val="00486233"/>
    <w:rsid w:val="00487A76"/>
    <w:rsid w:val="00490E0E"/>
    <w:rsid w:val="004971E0"/>
    <w:rsid w:val="004A4134"/>
    <w:rsid w:val="004B6AA6"/>
    <w:rsid w:val="004C1406"/>
    <w:rsid w:val="004C21B4"/>
    <w:rsid w:val="004D0C8D"/>
    <w:rsid w:val="004D2EE8"/>
    <w:rsid w:val="004E0595"/>
    <w:rsid w:val="004E0B90"/>
    <w:rsid w:val="004E4454"/>
    <w:rsid w:val="00506F32"/>
    <w:rsid w:val="005131C9"/>
    <w:rsid w:val="0051738F"/>
    <w:rsid w:val="00526B59"/>
    <w:rsid w:val="00526F36"/>
    <w:rsid w:val="005344DD"/>
    <w:rsid w:val="00540ACF"/>
    <w:rsid w:val="005431B7"/>
    <w:rsid w:val="00545F9B"/>
    <w:rsid w:val="0055399C"/>
    <w:rsid w:val="0055442A"/>
    <w:rsid w:val="00561356"/>
    <w:rsid w:val="00564457"/>
    <w:rsid w:val="005665F4"/>
    <w:rsid w:val="00571151"/>
    <w:rsid w:val="00571EBD"/>
    <w:rsid w:val="005725F7"/>
    <w:rsid w:val="00573872"/>
    <w:rsid w:val="005824C6"/>
    <w:rsid w:val="00582FD2"/>
    <w:rsid w:val="005850F5"/>
    <w:rsid w:val="00585FBB"/>
    <w:rsid w:val="00591A16"/>
    <w:rsid w:val="0059679F"/>
    <w:rsid w:val="00597375"/>
    <w:rsid w:val="00597981"/>
    <w:rsid w:val="005A46A2"/>
    <w:rsid w:val="005A4770"/>
    <w:rsid w:val="005A60EC"/>
    <w:rsid w:val="005A79C3"/>
    <w:rsid w:val="005A7D99"/>
    <w:rsid w:val="005B2584"/>
    <w:rsid w:val="005B4BA3"/>
    <w:rsid w:val="005C19A0"/>
    <w:rsid w:val="005D3241"/>
    <w:rsid w:val="005F19FC"/>
    <w:rsid w:val="00600C00"/>
    <w:rsid w:val="00607786"/>
    <w:rsid w:val="00613DB6"/>
    <w:rsid w:val="006141DB"/>
    <w:rsid w:val="00616F0C"/>
    <w:rsid w:val="006211FB"/>
    <w:rsid w:val="00622A5C"/>
    <w:rsid w:val="00625703"/>
    <w:rsid w:val="006346C5"/>
    <w:rsid w:val="006348BF"/>
    <w:rsid w:val="00643E0A"/>
    <w:rsid w:val="0065007B"/>
    <w:rsid w:val="00656D3C"/>
    <w:rsid w:val="006613E4"/>
    <w:rsid w:val="00661ED5"/>
    <w:rsid w:val="00662489"/>
    <w:rsid w:val="00664076"/>
    <w:rsid w:val="00664FC4"/>
    <w:rsid w:val="00671C2E"/>
    <w:rsid w:val="0067283D"/>
    <w:rsid w:val="00673D50"/>
    <w:rsid w:val="00692EBA"/>
    <w:rsid w:val="0069682B"/>
    <w:rsid w:val="006B3CDA"/>
    <w:rsid w:val="006B7DC6"/>
    <w:rsid w:val="006C198F"/>
    <w:rsid w:val="006C4D55"/>
    <w:rsid w:val="006C604A"/>
    <w:rsid w:val="006D22A2"/>
    <w:rsid w:val="006D51FC"/>
    <w:rsid w:val="006D78F0"/>
    <w:rsid w:val="006E264E"/>
    <w:rsid w:val="006F0F27"/>
    <w:rsid w:val="00702AD5"/>
    <w:rsid w:val="00703394"/>
    <w:rsid w:val="0071172D"/>
    <w:rsid w:val="00717DAC"/>
    <w:rsid w:val="0072309E"/>
    <w:rsid w:val="007322CF"/>
    <w:rsid w:val="00743CE8"/>
    <w:rsid w:val="00746F68"/>
    <w:rsid w:val="00750961"/>
    <w:rsid w:val="00751788"/>
    <w:rsid w:val="0075362D"/>
    <w:rsid w:val="00760201"/>
    <w:rsid w:val="00762919"/>
    <w:rsid w:val="007715E1"/>
    <w:rsid w:val="007719E5"/>
    <w:rsid w:val="00774B37"/>
    <w:rsid w:val="00775D9B"/>
    <w:rsid w:val="007869F4"/>
    <w:rsid w:val="00797D26"/>
    <w:rsid w:val="007B66B7"/>
    <w:rsid w:val="007B74C2"/>
    <w:rsid w:val="007C184D"/>
    <w:rsid w:val="007C59CB"/>
    <w:rsid w:val="007C612C"/>
    <w:rsid w:val="007C6BE1"/>
    <w:rsid w:val="007D5EDF"/>
    <w:rsid w:val="007E2E9E"/>
    <w:rsid w:val="007E30BA"/>
    <w:rsid w:val="007E5F3C"/>
    <w:rsid w:val="007F6D0A"/>
    <w:rsid w:val="00804966"/>
    <w:rsid w:val="00807C32"/>
    <w:rsid w:val="0081039B"/>
    <w:rsid w:val="0081164B"/>
    <w:rsid w:val="00821FAE"/>
    <w:rsid w:val="00823830"/>
    <w:rsid w:val="00824BE1"/>
    <w:rsid w:val="00835448"/>
    <w:rsid w:val="00837DDB"/>
    <w:rsid w:val="008438B0"/>
    <w:rsid w:val="008554BA"/>
    <w:rsid w:val="00860D97"/>
    <w:rsid w:val="0086362F"/>
    <w:rsid w:val="008678CE"/>
    <w:rsid w:val="008715DB"/>
    <w:rsid w:val="00871C73"/>
    <w:rsid w:val="008728B5"/>
    <w:rsid w:val="00874BCA"/>
    <w:rsid w:val="00876207"/>
    <w:rsid w:val="00876CFE"/>
    <w:rsid w:val="00882DC4"/>
    <w:rsid w:val="00882EA0"/>
    <w:rsid w:val="008857BD"/>
    <w:rsid w:val="008A210B"/>
    <w:rsid w:val="008A2EBE"/>
    <w:rsid w:val="008A7206"/>
    <w:rsid w:val="008A7633"/>
    <w:rsid w:val="008B5A42"/>
    <w:rsid w:val="008B7B8B"/>
    <w:rsid w:val="008C5012"/>
    <w:rsid w:val="008D2661"/>
    <w:rsid w:val="008D320B"/>
    <w:rsid w:val="008D60CE"/>
    <w:rsid w:val="008E1959"/>
    <w:rsid w:val="008E25AC"/>
    <w:rsid w:val="008E3A81"/>
    <w:rsid w:val="008E754C"/>
    <w:rsid w:val="008F1718"/>
    <w:rsid w:val="00903759"/>
    <w:rsid w:val="00904747"/>
    <w:rsid w:val="00910488"/>
    <w:rsid w:val="0091558E"/>
    <w:rsid w:val="00916D04"/>
    <w:rsid w:val="0092509D"/>
    <w:rsid w:val="00932832"/>
    <w:rsid w:val="00932DC2"/>
    <w:rsid w:val="009351BD"/>
    <w:rsid w:val="00935D2D"/>
    <w:rsid w:val="009366D4"/>
    <w:rsid w:val="0094086A"/>
    <w:rsid w:val="00943990"/>
    <w:rsid w:val="00947F0C"/>
    <w:rsid w:val="00965EDC"/>
    <w:rsid w:val="00967DF0"/>
    <w:rsid w:val="00983251"/>
    <w:rsid w:val="00985388"/>
    <w:rsid w:val="00995CF7"/>
    <w:rsid w:val="009A25B4"/>
    <w:rsid w:val="009A2BE8"/>
    <w:rsid w:val="009B080A"/>
    <w:rsid w:val="009B1849"/>
    <w:rsid w:val="009C1E29"/>
    <w:rsid w:val="009D5A40"/>
    <w:rsid w:val="009E049A"/>
    <w:rsid w:val="009E1093"/>
    <w:rsid w:val="009F3044"/>
    <w:rsid w:val="009F32EB"/>
    <w:rsid w:val="00A01A42"/>
    <w:rsid w:val="00A043C0"/>
    <w:rsid w:val="00A146A7"/>
    <w:rsid w:val="00A20EC4"/>
    <w:rsid w:val="00A223FD"/>
    <w:rsid w:val="00A23CD3"/>
    <w:rsid w:val="00A27FB4"/>
    <w:rsid w:val="00A32F1A"/>
    <w:rsid w:val="00A371FD"/>
    <w:rsid w:val="00A37386"/>
    <w:rsid w:val="00A41B83"/>
    <w:rsid w:val="00A61E4A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FA7"/>
    <w:rsid w:val="00AA0E83"/>
    <w:rsid w:val="00AA6AC3"/>
    <w:rsid w:val="00AB1174"/>
    <w:rsid w:val="00AB1A0B"/>
    <w:rsid w:val="00AB764A"/>
    <w:rsid w:val="00AE12F3"/>
    <w:rsid w:val="00AE39B3"/>
    <w:rsid w:val="00AF123E"/>
    <w:rsid w:val="00AF2A42"/>
    <w:rsid w:val="00AF40BA"/>
    <w:rsid w:val="00AF6CD4"/>
    <w:rsid w:val="00B0041B"/>
    <w:rsid w:val="00B0541C"/>
    <w:rsid w:val="00B11392"/>
    <w:rsid w:val="00B11690"/>
    <w:rsid w:val="00B14615"/>
    <w:rsid w:val="00B20442"/>
    <w:rsid w:val="00B31683"/>
    <w:rsid w:val="00B32121"/>
    <w:rsid w:val="00B32977"/>
    <w:rsid w:val="00B369C8"/>
    <w:rsid w:val="00B4550C"/>
    <w:rsid w:val="00B47FCA"/>
    <w:rsid w:val="00B566C7"/>
    <w:rsid w:val="00B5753C"/>
    <w:rsid w:val="00B63421"/>
    <w:rsid w:val="00B70308"/>
    <w:rsid w:val="00B7792C"/>
    <w:rsid w:val="00B830C9"/>
    <w:rsid w:val="00B84D5C"/>
    <w:rsid w:val="00B91F9F"/>
    <w:rsid w:val="00B92BF9"/>
    <w:rsid w:val="00B92FB5"/>
    <w:rsid w:val="00B9360E"/>
    <w:rsid w:val="00BA1620"/>
    <w:rsid w:val="00BB32F1"/>
    <w:rsid w:val="00BE0D66"/>
    <w:rsid w:val="00BE3891"/>
    <w:rsid w:val="00BF0211"/>
    <w:rsid w:val="00BF177A"/>
    <w:rsid w:val="00C00C65"/>
    <w:rsid w:val="00C013E8"/>
    <w:rsid w:val="00C03DD0"/>
    <w:rsid w:val="00C0450C"/>
    <w:rsid w:val="00C121DC"/>
    <w:rsid w:val="00C17079"/>
    <w:rsid w:val="00C25A6B"/>
    <w:rsid w:val="00C345FE"/>
    <w:rsid w:val="00C45FE6"/>
    <w:rsid w:val="00C4617E"/>
    <w:rsid w:val="00C475C8"/>
    <w:rsid w:val="00C5137A"/>
    <w:rsid w:val="00C52BEC"/>
    <w:rsid w:val="00C52F70"/>
    <w:rsid w:val="00C5337D"/>
    <w:rsid w:val="00C55CB9"/>
    <w:rsid w:val="00C55E34"/>
    <w:rsid w:val="00C55E58"/>
    <w:rsid w:val="00C563C2"/>
    <w:rsid w:val="00C568BE"/>
    <w:rsid w:val="00C57EF7"/>
    <w:rsid w:val="00C621D7"/>
    <w:rsid w:val="00C64488"/>
    <w:rsid w:val="00C72FCB"/>
    <w:rsid w:val="00C872F1"/>
    <w:rsid w:val="00C87BEB"/>
    <w:rsid w:val="00C91880"/>
    <w:rsid w:val="00C91A98"/>
    <w:rsid w:val="00C93825"/>
    <w:rsid w:val="00C961FE"/>
    <w:rsid w:val="00CA53A8"/>
    <w:rsid w:val="00CB6155"/>
    <w:rsid w:val="00CB687C"/>
    <w:rsid w:val="00CC7D9B"/>
    <w:rsid w:val="00CD587F"/>
    <w:rsid w:val="00CE2C0A"/>
    <w:rsid w:val="00CE43AC"/>
    <w:rsid w:val="00CE7345"/>
    <w:rsid w:val="00CF1CAB"/>
    <w:rsid w:val="00D0045E"/>
    <w:rsid w:val="00D05B6A"/>
    <w:rsid w:val="00D1140D"/>
    <w:rsid w:val="00D1181A"/>
    <w:rsid w:val="00D13BBB"/>
    <w:rsid w:val="00D23386"/>
    <w:rsid w:val="00D25D80"/>
    <w:rsid w:val="00D27BFF"/>
    <w:rsid w:val="00D30617"/>
    <w:rsid w:val="00D31F5E"/>
    <w:rsid w:val="00D4050D"/>
    <w:rsid w:val="00D41273"/>
    <w:rsid w:val="00D604B8"/>
    <w:rsid w:val="00D61E46"/>
    <w:rsid w:val="00D6371D"/>
    <w:rsid w:val="00D66354"/>
    <w:rsid w:val="00D81B99"/>
    <w:rsid w:val="00D83269"/>
    <w:rsid w:val="00D92C91"/>
    <w:rsid w:val="00DA785F"/>
    <w:rsid w:val="00DB3678"/>
    <w:rsid w:val="00DB7561"/>
    <w:rsid w:val="00DD4003"/>
    <w:rsid w:val="00DD5A8A"/>
    <w:rsid w:val="00DD5BA9"/>
    <w:rsid w:val="00DE4DAC"/>
    <w:rsid w:val="00E12F0C"/>
    <w:rsid w:val="00E15C68"/>
    <w:rsid w:val="00E22FB0"/>
    <w:rsid w:val="00E25C3D"/>
    <w:rsid w:val="00E26685"/>
    <w:rsid w:val="00E30AAB"/>
    <w:rsid w:val="00E31B4E"/>
    <w:rsid w:val="00E345D2"/>
    <w:rsid w:val="00E37658"/>
    <w:rsid w:val="00E410BF"/>
    <w:rsid w:val="00E41A26"/>
    <w:rsid w:val="00E44223"/>
    <w:rsid w:val="00E464F7"/>
    <w:rsid w:val="00E464FF"/>
    <w:rsid w:val="00E51D11"/>
    <w:rsid w:val="00E5538A"/>
    <w:rsid w:val="00E57E03"/>
    <w:rsid w:val="00E612C9"/>
    <w:rsid w:val="00E933EA"/>
    <w:rsid w:val="00EA43E3"/>
    <w:rsid w:val="00EC0F6C"/>
    <w:rsid w:val="00EC1FA0"/>
    <w:rsid w:val="00EC22DD"/>
    <w:rsid w:val="00EC32E0"/>
    <w:rsid w:val="00EC543E"/>
    <w:rsid w:val="00ED4FB4"/>
    <w:rsid w:val="00EE4356"/>
    <w:rsid w:val="00EE5E66"/>
    <w:rsid w:val="00EF18FA"/>
    <w:rsid w:val="00EF2E7E"/>
    <w:rsid w:val="00F03F43"/>
    <w:rsid w:val="00F10F06"/>
    <w:rsid w:val="00F234C4"/>
    <w:rsid w:val="00F24279"/>
    <w:rsid w:val="00F340CA"/>
    <w:rsid w:val="00F3513A"/>
    <w:rsid w:val="00F36A08"/>
    <w:rsid w:val="00F479AC"/>
    <w:rsid w:val="00F53D66"/>
    <w:rsid w:val="00F60D33"/>
    <w:rsid w:val="00F637B9"/>
    <w:rsid w:val="00F70908"/>
    <w:rsid w:val="00F71AF5"/>
    <w:rsid w:val="00F72923"/>
    <w:rsid w:val="00F74360"/>
    <w:rsid w:val="00F81A54"/>
    <w:rsid w:val="00F84834"/>
    <w:rsid w:val="00F84859"/>
    <w:rsid w:val="00F865C4"/>
    <w:rsid w:val="00FA25F7"/>
    <w:rsid w:val="00FB5E14"/>
    <w:rsid w:val="00FB6EB6"/>
    <w:rsid w:val="00FD4454"/>
    <w:rsid w:val="00FE20E6"/>
    <w:rsid w:val="00FE240C"/>
    <w:rsid w:val="00FE5CE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00521-F942-4511-840A-18BD1B24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22F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FB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rsid w:val="006613E4"/>
    <w:rPr>
      <w:rFonts w:cs="Times New Roman"/>
      <w:color w:val="0F7301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6613E4"/>
    <w:rPr>
      <w:color w:val="800080" w:themeColor="followedHyperlink"/>
      <w:u w:val="single"/>
    </w:rPr>
  </w:style>
  <w:style w:type="paragraph" w:styleId="ab">
    <w:name w:val="Body Text"/>
    <w:basedOn w:val="a"/>
    <w:link w:val="ac"/>
    <w:uiPriority w:val="99"/>
    <w:unhideWhenUsed/>
    <w:rsid w:val="00D3061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306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D30617"/>
    <w:rPr>
      <w:b/>
      <w:bCs/>
      <w:sz w:val="23"/>
      <w:szCs w:val="23"/>
      <w:u w:val="single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103840" TargetMode="External"/><Relationship Id="rId13" Type="http://schemas.openxmlformats.org/officeDocument/2006/relationships/hyperlink" Target="http://docs.cntd.ru/document/120010573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20551" TargetMode="External"/><Relationship Id="rId12" Type="http://schemas.openxmlformats.org/officeDocument/2006/relationships/hyperlink" Target="http://docs.cntd.ru/document/120013606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299536" TargetMode="External"/><Relationship Id="rId11" Type="http://schemas.openxmlformats.org/officeDocument/2006/relationships/hyperlink" Target="http://docs.cntd.ru/document/1200003320" TargetMode="External"/><Relationship Id="rId5" Type="http://schemas.openxmlformats.org/officeDocument/2006/relationships/hyperlink" Target="http://www.consultant.ru/document/cons_doc_LAW_78699/" TargetMode="External"/><Relationship Id="rId15" Type="http://schemas.openxmlformats.org/officeDocument/2006/relationships/hyperlink" Target="http://docs.cntd.ru/document/1200029950" TargetMode="External"/><Relationship Id="rId10" Type="http://schemas.openxmlformats.org/officeDocument/2006/relationships/hyperlink" Target="http://docs.cntd.ru/document/12000084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1200118648" TargetMode="External"/><Relationship Id="rId14" Type="http://schemas.openxmlformats.org/officeDocument/2006/relationships/hyperlink" Target="http://docs.cntd.ru/document/gost-21552-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8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Духова Светлана Михайловна</cp:lastModifiedBy>
  <cp:revision>37</cp:revision>
  <cp:lastPrinted>2019-04-01T06:44:00Z</cp:lastPrinted>
  <dcterms:created xsi:type="dcterms:W3CDTF">2019-03-26T10:31:00Z</dcterms:created>
  <dcterms:modified xsi:type="dcterms:W3CDTF">2020-02-06T13:59:00Z</dcterms:modified>
</cp:coreProperties>
</file>