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97FB5F" w14:textId="6730C1EB" w:rsidR="005504EF" w:rsidRPr="00F172E4" w:rsidRDefault="001D554F" w:rsidP="005504EF">
      <w:pPr>
        <w:ind w:right="76"/>
        <w:jc w:val="right"/>
        <w:rPr>
          <w:rFonts w:ascii="Arial" w:hAnsi="Arial" w:cs="Arial"/>
          <w:sz w:val="18"/>
          <w:szCs w:val="18"/>
        </w:rPr>
      </w:pPr>
      <w:bookmarkStart w:id="0" w:name="_GoBack"/>
      <w:bookmarkEnd w:id="0"/>
      <w:r>
        <w:rPr>
          <w:rFonts w:ascii="Arial" w:hAnsi="Arial" w:cs="Arial"/>
          <w:sz w:val="18"/>
          <w:szCs w:val="18"/>
        </w:rPr>
        <w:t>Приложение №5</w:t>
      </w:r>
    </w:p>
    <w:p w14:paraId="23982C9B" w14:textId="77777777" w:rsidR="00B5381C" w:rsidRDefault="005504EF" w:rsidP="005504EF">
      <w:pPr>
        <w:ind w:right="76"/>
        <w:jc w:val="right"/>
        <w:rPr>
          <w:rFonts w:ascii="Arial" w:hAnsi="Arial" w:cs="Arial"/>
          <w:sz w:val="18"/>
          <w:szCs w:val="18"/>
        </w:rPr>
      </w:pPr>
      <w:r w:rsidRPr="00F172E4">
        <w:rPr>
          <w:rFonts w:ascii="Arial" w:hAnsi="Arial" w:cs="Arial"/>
          <w:sz w:val="18"/>
          <w:szCs w:val="18"/>
        </w:rPr>
        <w:t>К Договору</w:t>
      </w:r>
      <w:r w:rsidR="00B5381C">
        <w:rPr>
          <w:rFonts w:ascii="Arial" w:hAnsi="Arial" w:cs="Arial"/>
          <w:sz w:val="18"/>
          <w:szCs w:val="18"/>
        </w:rPr>
        <w:t xml:space="preserve"> добровольного медицинского страхования граждан</w:t>
      </w:r>
    </w:p>
    <w:p w14:paraId="1A4F139E" w14:textId="7FEDC0CA" w:rsidR="005504EF" w:rsidRPr="00F172E4" w:rsidRDefault="00B5381C" w:rsidP="005504EF">
      <w:pPr>
        <w:ind w:right="76"/>
        <w:jc w:val="right"/>
        <w:rPr>
          <w:rFonts w:ascii="Arial" w:hAnsi="Arial" w:cs="Arial"/>
          <w:sz w:val="18"/>
          <w:szCs w:val="18"/>
        </w:rPr>
      </w:pPr>
      <w:r>
        <w:rPr>
          <w:rFonts w:ascii="Arial" w:hAnsi="Arial" w:cs="Arial"/>
          <w:sz w:val="18"/>
          <w:szCs w:val="18"/>
        </w:rPr>
        <w:t>№</w:t>
      </w:r>
      <w:r w:rsidR="005504EF" w:rsidRPr="00F172E4">
        <w:rPr>
          <w:rFonts w:ascii="Arial" w:hAnsi="Arial" w:cs="Arial"/>
          <w:sz w:val="18"/>
          <w:szCs w:val="18"/>
        </w:rPr>
        <w:t xml:space="preserve"> </w:t>
      </w:r>
      <w:r w:rsidR="0001141D" w:rsidRPr="00F172E4">
        <w:rPr>
          <w:rFonts w:ascii="Arial" w:hAnsi="Arial" w:cs="Arial"/>
          <w:sz w:val="18"/>
          <w:szCs w:val="18"/>
        </w:rPr>
        <w:t>0720 LM 000</w:t>
      </w:r>
      <w:r w:rsidR="000156BB">
        <w:rPr>
          <w:rFonts w:ascii="Arial" w:hAnsi="Arial" w:cs="Arial"/>
          <w:sz w:val="18"/>
          <w:szCs w:val="18"/>
        </w:rPr>
        <w:t>73</w:t>
      </w:r>
      <w:r>
        <w:rPr>
          <w:rFonts w:ascii="Arial" w:hAnsi="Arial" w:cs="Arial"/>
          <w:sz w:val="18"/>
          <w:szCs w:val="18"/>
        </w:rPr>
        <w:t xml:space="preserve"> </w:t>
      </w:r>
      <w:r w:rsidR="005504EF" w:rsidRPr="00F172E4">
        <w:rPr>
          <w:rFonts w:ascii="Arial" w:hAnsi="Arial" w:cs="Arial"/>
          <w:sz w:val="18"/>
          <w:szCs w:val="18"/>
        </w:rPr>
        <w:t>от «</w:t>
      </w:r>
      <w:r w:rsidR="00E109F5">
        <w:rPr>
          <w:rFonts w:ascii="Arial" w:hAnsi="Arial" w:cs="Arial"/>
          <w:sz w:val="18"/>
          <w:szCs w:val="18"/>
        </w:rPr>
        <w:t>15</w:t>
      </w:r>
      <w:r w:rsidR="005504EF" w:rsidRPr="00F172E4">
        <w:rPr>
          <w:rFonts w:ascii="Arial" w:hAnsi="Arial" w:cs="Arial"/>
          <w:sz w:val="18"/>
          <w:szCs w:val="18"/>
        </w:rPr>
        <w:t>»</w:t>
      </w:r>
      <w:r w:rsidR="00702771">
        <w:rPr>
          <w:rFonts w:ascii="Arial" w:hAnsi="Arial" w:cs="Arial"/>
          <w:sz w:val="18"/>
          <w:szCs w:val="18"/>
        </w:rPr>
        <w:t xml:space="preserve"> </w:t>
      </w:r>
      <w:r w:rsidR="00E109F5">
        <w:rPr>
          <w:rFonts w:ascii="Arial" w:hAnsi="Arial" w:cs="Arial"/>
          <w:sz w:val="18"/>
          <w:szCs w:val="18"/>
        </w:rPr>
        <w:t>января</w:t>
      </w:r>
      <w:r w:rsidR="005504EF" w:rsidRPr="00F172E4">
        <w:rPr>
          <w:rFonts w:ascii="Arial" w:hAnsi="Arial" w:cs="Arial"/>
          <w:sz w:val="18"/>
          <w:szCs w:val="18"/>
        </w:rPr>
        <w:t xml:space="preserve"> 20</w:t>
      </w:r>
      <w:r w:rsidR="00E109F5">
        <w:rPr>
          <w:rFonts w:ascii="Arial" w:hAnsi="Arial" w:cs="Arial"/>
          <w:sz w:val="18"/>
          <w:szCs w:val="18"/>
        </w:rPr>
        <w:t>21</w:t>
      </w:r>
      <w:r w:rsidR="005504EF" w:rsidRPr="00F172E4">
        <w:rPr>
          <w:rFonts w:ascii="Arial" w:hAnsi="Arial" w:cs="Arial"/>
          <w:sz w:val="18"/>
          <w:szCs w:val="18"/>
        </w:rPr>
        <w:t xml:space="preserve"> года</w:t>
      </w:r>
    </w:p>
    <w:p w14:paraId="2D0CAF37" w14:textId="77777777" w:rsidR="005504EF" w:rsidRDefault="005504EF" w:rsidP="004D4BDF">
      <w:pPr>
        <w:spacing w:after="0" w:line="240" w:lineRule="auto"/>
        <w:jc w:val="center"/>
        <w:rPr>
          <w:rFonts w:ascii="Arial" w:hAnsi="Arial" w:cs="Arial"/>
          <w:b/>
          <w:sz w:val="18"/>
          <w:szCs w:val="18"/>
        </w:rPr>
      </w:pPr>
    </w:p>
    <w:p w14:paraId="714D222E" w14:textId="3D56266B" w:rsidR="003672DE" w:rsidRDefault="004D4BDF" w:rsidP="004D4BDF">
      <w:pPr>
        <w:spacing w:after="0" w:line="240" w:lineRule="auto"/>
        <w:jc w:val="center"/>
        <w:rPr>
          <w:rFonts w:ascii="Arial" w:hAnsi="Arial" w:cs="Arial"/>
          <w:b/>
          <w:sz w:val="18"/>
          <w:szCs w:val="18"/>
        </w:rPr>
      </w:pPr>
      <w:r w:rsidRPr="004D4BDF">
        <w:rPr>
          <w:rFonts w:ascii="Arial" w:hAnsi="Arial" w:cs="Arial"/>
          <w:b/>
          <w:sz w:val="18"/>
          <w:szCs w:val="18"/>
        </w:rPr>
        <w:t xml:space="preserve">ПАМЯТКА ПОЛУЧАТЕЛЮ СТРАХОВЫХ УСЛУГ </w:t>
      </w:r>
    </w:p>
    <w:p w14:paraId="760C1804" w14:textId="1A487B99" w:rsidR="003672DE" w:rsidRDefault="004D4BDF" w:rsidP="004D4BDF">
      <w:pPr>
        <w:spacing w:after="0" w:line="240" w:lineRule="auto"/>
        <w:jc w:val="center"/>
        <w:rPr>
          <w:rFonts w:ascii="Arial" w:hAnsi="Arial" w:cs="Arial"/>
          <w:b/>
          <w:sz w:val="18"/>
          <w:szCs w:val="18"/>
        </w:rPr>
      </w:pPr>
      <w:r w:rsidRPr="004D4BDF">
        <w:rPr>
          <w:rFonts w:ascii="Arial" w:hAnsi="Arial" w:cs="Arial"/>
          <w:b/>
          <w:sz w:val="18"/>
          <w:szCs w:val="18"/>
        </w:rPr>
        <w:t xml:space="preserve">ПО </w:t>
      </w:r>
      <w:r w:rsidR="00F7448C">
        <w:rPr>
          <w:rFonts w:ascii="Arial" w:hAnsi="Arial" w:cs="Arial"/>
          <w:b/>
          <w:sz w:val="18"/>
          <w:szCs w:val="18"/>
        </w:rPr>
        <w:t>ДОГОВОРУ</w:t>
      </w:r>
      <w:r w:rsidR="005E0BA1">
        <w:rPr>
          <w:rFonts w:ascii="Arial" w:hAnsi="Arial" w:cs="Arial"/>
          <w:b/>
          <w:sz w:val="18"/>
          <w:szCs w:val="18"/>
        </w:rPr>
        <w:t xml:space="preserve"> </w:t>
      </w:r>
      <w:r w:rsidR="003672DE">
        <w:rPr>
          <w:rFonts w:ascii="Arial" w:hAnsi="Arial" w:cs="Arial"/>
          <w:b/>
          <w:sz w:val="18"/>
          <w:szCs w:val="18"/>
        </w:rPr>
        <w:t>ДОБРОВОЛЬНОГО МЕДИЦИНСКОГО СТРАХОВАНИЯ</w:t>
      </w:r>
      <w:r w:rsidR="00C5379B">
        <w:rPr>
          <w:rFonts w:ascii="Arial" w:hAnsi="Arial" w:cs="Arial"/>
          <w:b/>
          <w:sz w:val="18"/>
          <w:szCs w:val="18"/>
        </w:rPr>
        <w:t xml:space="preserve"> </w:t>
      </w:r>
    </w:p>
    <w:p w14:paraId="6E7D7BB1" w14:textId="77777777" w:rsidR="004D4BDF" w:rsidRPr="004D4BDF" w:rsidRDefault="004D4BDF" w:rsidP="004D4BDF">
      <w:pPr>
        <w:spacing w:after="0" w:line="240" w:lineRule="auto"/>
        <w:rPr>
          <w:rFonts w:ascii="Arial" w:hAnsi="Arial" w:cs="Arial"/>
          <w:sz w:val="18"/>
          <w:szCs w:val="18"/>
        </w:rPr>
      </w:pPr>
    </w:p>
    <w:tbl>
      <w:tblPr>
        <w:tblStyle w:val="a4"/>
        <w:tblW w:w="0" w:type="auto"/>
        <w:tblLook w:val="04A0" w:firstRow="1" w:lastRow="0" w:firstColumn="1" w:lastColumn="0" w:noHBand="0" w:noVBand="1"/>
      </w:tblPr>
      <w:tblGrid>
        <w:gridCol w:w="2287"/>
        <w:gridCol w:w="8192"/>
      </w:tblGrid>
      <w:tr w:rsidR="004D4BDF" w14:paraId="54C45CE7" w14:textId="77777777" w:rsidTr="00CE52FC">
        <w:tc>
          <w:tcPr>
            <w:tcW w:w="2287" w:type="dxa"/>
          </w:tcPr>
          <w:p w14:paraId="5EFF34E7" w14:textId="1BB7275F" w:rsidR="004D4BDF" w:rsidRDefault="004D4BDF" w:rsidP="004D4BDF">
            <w:pPr>
              <w:rPr>
                <w:rFonts w:ascii="Arial" w:hAnsi="Arial" w:cs="Arial"/>
                <w:sz w:val="18"/>
                <w:szCs w:val="18"/>
              </w:rPr>
            </w:pPr>
            <w:r>
              <w:rPr>
                <w:rFonts w:ascii="Arial" w:hAnsi="Arial" w:cs="Arial"/>
                <w:sz w:val="18"/>
                <w:szCs w:val="18"/>
              </w:rPr>
              <w:t xml:space="preserve">1. Способ и порядок подачи </w:t>
            </w:r>
            <w:r w:rsidR="00F7448C">
              <w:rPr>
                <w:rFonts w:ascii="Arial" w:hAnsi="Arial" w:cs="Arial"/>
                <w:sz w:val="18"/>
                <w:szCs w:val="18"/>
              </w:rPr>
              <w:t>заявления о заключении договора</w:t>
            </w:r>
            <w:r w:rsidR="003A3E42">
              <w:rPr>
                <w:rFonts w:ascii="Arial" w:hAnsi="Arial" w:cs="Arial"/>
                <w:sz w:val="18"/>
                <w:szCs w:val="18"/>
              </w:rPr>
              <w:t xml:space="preserve"> </w:t>
            </w:r>
            <w:r>
              <w:rPr>
                <w:rFonts w:ascii="Arial" w:hAnsi="Arial" w:cs="Arial"/>
                <w:sz w:val="18"/>
                <w:szCs w:val="18"/>
              </w:rPr>
              <w:t>страхования</w:t>
            </w:r>
          </w:p>
        </w:tc>
        <w:tc>
          <w:tcPr>
            <w:tcW w:w="8192" w:type="dxa"/>
          </w:tcPr>
          <w:p w14:paraId="7F9D68A4" w14:textId="39DE1F7C" w:rsidR="004D4BDF" w:rsidRDefault="00CE52FC" w:rsidP="00D474A5">
            <w:pPr>
              <w:jc w:val="both"/>
              <w:rPr>
                <w:rFonts w:ascii="Arial" w:hAnsi="Arial" w:cs="Arial"/>
                <w:sz w:val="18"/>
                <w:szCs w:val="18"/>
              </w:rPr>
            </w:pPr>
            <w:r>
              <w:rPr>
                <w:rFonts w:ascii="Arial" w:hAnsi="Arial" w:cs="Arial"/>
                <w:sz w:val="18"/>
                <w:szCs w:val="18"/>
              </w:rPr>
              <w:t>1.1.</w:t>
            </w:r>
            <w:r w:rsidR="004D4BDF">
              <w:rPr>
                <w:rFonts w:ascii="Arial" w:hAnsi="Arial" w:cs="Arial"/>
                <w:sz w:val="18"/>
                <w:szCs w:val="18"/>
              </w:rPr>
              <w:t>Договор страхования заключается на основании устного заявления Страхователя</w:t>
            </w:r>
            <w:r w:rsidR="001D0549" w:rsidRPr="0076668E">
              <w:rPr>
                <w:rFonts w:ascii="Arial" w:hAnsi="Arial" w:cs="Arial"/>
                <w:sz w:val="18"/>
                <w:szCs w:val="18"/>
              </w:rPr>
              <w:t xml:space="preserve">, которое может быть </w:t>
            </w:r>
            <w:r w:rsidR="003A3E42">
              <w:rPr>
                <w:rFonts w:ascii="Arial" w:hAnsi="Arial" w:cs="Arial"/>
                <w:sz w:val="18"/>
                <w:szCs w:val="18"/>
              </w:rPr>
              <w:t>совершено</w:t>
            </w:r>
            <w:r w:rsidR="001D0549" w:rsidRPr="0076668E">
              <w:rPr>
                <w:rFonts w:ascii="Arial" w:hAnsi="Arial" w:cs="Arial"/>
                <w:sz w:val="18"/>
                <w:szCs w:val="18"/>
              </w:rPr>
              <w:t xml:space="preserve"> в офисах продаж Страховщика или представителю Страховщика.</w:t>
            </w:r>
          </w:p>
        </w:tc>
      </w:tr>
      <w:tr w:rsidR="004D4BDF" w14:paraId="537E46E8" w14:textId="77777777" w:rsidTr="00CE52FC">
        <w:tc>
          <w:tcPr>
            <w:tcW w:w="2287" w:type="dxa"/>
          </w:tcPr>
          <w:p w14:paraId="0C2CF78B" w14:textId="4AF73DF0" w:rsidR="004D4BDF" w:rsidRDefault="004D4BDF" w:rsidP="004D4BDF">
            <w:pPr>
              <w:rPr>
                <w:rFonts w:ascii="Arial" w:hAnsi="Arial" w:cs="Arial"/>
                <w:sz w:val="18"/>
                <w:szCs w:val="18"/>
              </w:rPr>
            </w:pPr>
            <w:r>
              <w:rPr>
                <w:rFonts w:ascii="Arial" w:hAnsi="Arial" w:cs="Arial"/>
                <w:sz w:val="18"/>
                <w:szCs w:val="18"/>
              </w:rPr>
              <w:t>2. Документы, с которыми необходимо ознакомиться при заключении договора страхования</w:t>
            </w:r>
          </w:p>
        </w:tc>
        <w:tc>
          <w:tcPr>
            <w:tcW w:w="8192" w:type="dxa"/>
          </w:tcPr>
          <w:p w14:paraId="34213902" w14:textId="514DD605" w:rsidR="004D4BDF" w:rsidRDefault="00CE52FC" w:rsidP="009E4E49">
            <w:pPr>
              <w:jc w:val="both"/>
              <w:rPr>
                <w:rFonts w:ascii="Arial" w:hAnsi="Arial" w:cs="Arial"/>
                <w:sz w:val="18"/>
                <w:szCs w:val="18"/>
              </w:rPr>
            </w:pPr>
            <w:r>
              <w:rPr>
                <w:rFonts w:ascii="Arial" w:hAnsi="Arial" w:cs="Arial"/>
                <w:sz w:val="18"/>
                <w:szCs w:val="18"/>
              </w:rPr>
              <w:t xml:space="preserve">2.1. </w:t>
            </w:r>
            <w:r w:rsidR="00D474A5">
              <w:rPr>
                <w:rFonts w:ascii="Arial" w:hAnsi="Arial" w:cs="Arial"/>
                <w:sz w:val="18"/>
                <w:szCs w:val="18"/>
              </w:rPr>
              <w:t>Договор</w:t>
            </w:r>
            <w:r w:rsidR="009E4E49">
              <w:rPr>
                <w:rFonts w:ascii="Arial" w:hAnsi="Arial" w:cs="Arial"/>
                <w:sz w:val="18"/>
                <w:szCs w:val="18"/>
              </w:rPr>
              <w:t xml:space="preserve"> </w:t>
            </w:r>
            <w:r w:rsidR="009E4E49" w:rsidRPr="009E4E49">
              <w:rPr>
                <w:rFonts w:ascii="Arial" w:hAnsi="Arial" w:cs="Arial"/>
                <w:sz w:val="18"/>
                <w:szCs w:val="18"/>
              </w:rPr>
              <w:t>добровольного медицинского страхования</w:t>
            </w:r>
            <w:r w:rsidR="008C5D0F">
              <w:rPr>
                <w:rFonts w:ascii="Arial" w:hAnsi="Arial" w:cs="Arial"/>
                <w:sz w:val="18"/>
                <w:szCs w:val="18"/>
              </w:rPr>
              <w:t xml:space="preserve"> </w:t>
            </w:r>
            <w:r w:rsidR="00A54855">
              <w:rPr>
                <w:rFonts w:ascii="Arial" w:hAnsi="Arial" w:cs="Arial"/>
                <w:sz w:val="18"/>
                <w:szCs w:val="18"/>
              </w:rPr>
              <w:t xml:space="preserve">(далее – </w:t>
            </w:r>
            <w:r w:rsidR="00D474A5">
              <w:rPr>
                <w:rFonts w:ascii="Arial" w:hAnsi="Arial" w:cs="Arial"/>
                <w:sz w:val="18"/>
                <w:szCs w:val="18"/>
              </w:rPr>
              <w:t>Договор</w:t>
            </w:r>
            <w:r w:rsidR="00A54855">
              <w:rPr>
                <w:rFonts w:ascii="Arial" w:hAnsi="Arial" w:cs="Arial"/>
                <w:sz w:val="18"/>
                <w:szCs w:val="18"/>
              </w:rPr>
              <w:t>)</w:t>
            </w:r>
            <w:r w:rsidR="009E4E49">
              <w:rPr>
                <w:rFonts w:ascii="Arial" w:hAnsi="Arial" w:cs="Arial"/>
                <w:sz w:val="18"/>
                <w:szCs w:val="18"/>
              </w:rPr>
              <w:t>.</w:t>
            </w:r>
          </w:p>
          <w:p w14:paraId="0B812BCF" w14:textId="70BCA007" w:rsidR="00175B8B" w:rsidRDefault="00C5090F" w:rsidP="009E4E49">
            <w:pPr>
              <w:jc w:val="both"/>
              <w:rPr>
                <w:rFonts w:ascii="Arial" w:hAnsi="Arial" w:cs="Arial"/>
                <w:sz w:val="18"/>
                <w:szCs w:val="18"/>
              </w:rPr>
            </w:pPr>
            <w:r>
              <w:rPr>
                <w:rFonts w:ascii="Arial" w:hAnsi="Arial" w:cs="Arial"/>
                <w:sz w:val="18"/>
                <w:szCs w:val="18"/>
              </w:rPr>
              <w:t>2.2.</w:t>
            </w:r>
            <w:r w:rsidR="008C5D0F">
              <w:rPr>
                <w:rFonts w:ascii="Arial" w:hAnsi="Arial" w:cs="Arial"/>
                <w:sz w:val="18"/>
                <w:szCs w:val="18"/>
              </w:rPr>
              <w:t xml:space="preserve"> </w:t>
            </w:r>
            <w:r w:rsidR="004D4BDF">
              <w:rPr>
                <w:rFonts w:ascii="Arial" w:hAnsi="Arial" w:cs="Arial"/>
                <w:sz w:val="18"/>
                <w:szCs w:val="18"/>
              </w:rPr>
              <w:t xml:space="preserve">Правила </w:t>
            </w:r>
            <w:r w:rsidR="00AB7C6B">
              <w:rPr>
                <w:rFonts w:ascii="Arial" w:hAnsi="Arial" w:cs="Arial"/>
                <w:sz w:val="18"/>
                <w:szCs w:val="18"/>
              </w:rPr>
              <w:t>добровольного медицинского страхования</w:t>
            </w:r>
            <w:r w:rsidR="00A7565C">
              <w:rPr>
                <w:rFonts w:ascii="Arial" w:hAnsi="Arial" w:cs="Arial"/>
                <w:sz w:val="18"/>
                <w:szCs w:val="18"/>
              </w:rPr>
              <w:t xml:space="preserve"> в редакции</w:t>
            </w:r>
            <w:r w:rsidR="004D4BDF">
              <w:rPr>
                <w:rFonts w:ascii="Arial" w:hAnsi="Arial" w:cs="Arial"/>
                <w:sz w:val="18"/>
                <w:szCs w:val="18"/>
              </w:rPr>
              <w:t xml:space="preserve"> от </w:t>
            </w:r>
            <w:r w:rsidR="00AB7C6B">
              <w:rPr>
                <w:rFonts w:ascii="Arial" w:hAnsi="Arial" w:cs="Arial"/>
                <w:sz w:val="18"/>
                <w:szCs w:val="18"/>
              </w:rPr>
              <w:t>28</w:t>
            </w:r>
            <w:r w:rsidR="004D4BDF">
              <w:rPr>
                <w:rFonts w:ascii="Arial" w:hAnsi="Arial" w:cs="Arial"/>
                <w:sz w:val="18"/>
                <w:szCs w:val="18"/>
              </w:rPr>
              <w:t>.0</w:t>
            </w:r>
            <w:r w:rsidR="00AB7C6B">
              <w:rPr>
                <w:rFonts w:ascii="Arial" w:hAnsi="Arial" w:cs="Arial"/>
                <w:sz w:val="18"/>
                <w:szCs w:val="18"/>
              </w:rPr>
              <w:t>1</w:t>
            </w:r>
            <w:r w:rsidR="004D4BDF">
              <w:rPr>
                <w:rFonts w:ascii="Arial" w:hAnsi="Arial" w:cs="Arial"/>
                <w:sz w:val="18"/>
                <w:szCs w:val="18"/>
              </w:rPr>
              <w:t>.201</w:t>
            </w:r>
            <w:r w:rsidR="00AB7C6B">
              <w:rPr>
                <w:rFonts w:ascii="Arial" w:hAnsi="Arial" w:cs="Arial"/>
                <w:sz w:val="18"/>
                <w:szCs w:val="18"/>
              </w:rPr>
              <w:t>5</w:t>
            </w:r>
            <w:r w:rsidR="004D4BDF">
              <w:rPr>
                <w:rFonts w:ascii="Arial" w:hAnsi="Arial" w:cs="Arial"/>
                <w:sz w:val="18"/>
                <w:szCs w:val="18"/>
              </w:rPr>
              <w:t xml:space="preserve"> </w:t>
            </w:r>
            <w:r w:rsidR="00B75C14">
              <w:rPr>
                <w:rFonts w:ascii="Arial" w:hAnsi="Arial" w:cs="Arial"/>
                <w:sz w:val="18"/>
                <w:szCs w:val="18"/>
              </w:rPr>
              <w:t>(далее – Правила</w:t>
            </w:r>
            <w:r w:rsidR="003A235E">
              <w:rPr>
                <w:rFonts w:ascii="Arial" w:hAnsi="Arial" w:cs="Arial"/>
                <w:sz w:val="18"/>
                <w:szCs w:val="18"/>
              </w:rPr>
              <w:t xml:space="preserve">, приложение №1 к </w:t>
            </w:r>
            <w:r w:rsidR="00F7448C">
              <w:rPr>
                <w:rFonts w:ascii="Arial" w:hAnsi="Arial" w:cs="Arial"/>
                <w:sz w:val="18"/>
                <w:szCs w:val="18"/>
              </w:rPr>
              <w:t>Договору</w:t>
            </w:r>
            <w:r w:rsidR="00B75C14">
              <w:rPr>
                <w:rFonts w:ascii="Arial" w:hAnsi="Arial" w:cs="Arial"/>
                <w:sz w:val="18"/>
                <w:szCs w:val="18"/>
              </w:rPr>
              <w:t>)</w:t>
            </w:r>
          </w:p>
          <w:p w14:paraId="6127D571" w14:textId="69B0240E" w:rsidR="004D4BDF" w:rsidRDefault="00C5090F" w:rsidP="00C90559">
            <w:pPr>
              <w:jc w:val="both"/>
              <w:rPr>
                <w:rFonts w:ascii="Arial" w:hAnsi="Arial" w:cs="Arial"/>
                <w:sz w:val="18"/>
                <w:szCs w:val="18"/>
              </w:rPr>
            </w:pPr>
            <w:r>
              <w:rPr>
                <w:rFonts w:ascii="Arial" w:hAnsi="Arial" w:cs="Arial"/>
                <w:sz w:val="18"/>
                <w:szCs w:val="18"/>
              </w:rPr>
              <w:t xml:space="preserve">2.3. </w:t>
            </w:r>
            <w:r w:rsidR="00922A53" w:rsidRPr="00922A53">
              <w:rPr>
                <w:rFonts w:ascii="Arial" w:hAnsi="Arial" w:cs="Arial"/>
                <w:sz w:val="18"/>
                <w:szCs w:val="18"/>
              </w:rPr>
              <w:t>Программа добровольного медицинского страхования</w:t>
            </w:r>
            <w:r w:rsidR="003A235E">
              <w:rPr>
                <w:rFonts w:ascii="Arial" w:hAnsi="Arial" w:cs="Arial"/>
                <w:sz w:val="18"/>
                <w:szCs w:val="18"/>
              </w:rPr>
              <w:t xml:space="preserve"> (далее – </w:t>
            </w:r>
            <w:r w:rsidR="00922A53">
              <w:rPr>
                <w:rFonts w:ascii="Arial" w:hAnsi="Arial" w:cs="Arial"/>
                <w:sz w:val="18"/>
                <w:szCs w:val="18"/>
              </w:rPr>
              <w:t xml:space="preserve">Программа, приложение №2 к </w:t>
            </w:r>
            <w:r w:rsidR="00F7448C">
              <w:rPr>
                <w:rFonts w:ascii="Arial" w:hAnsi="Arial" w:cs="Arial"/>
                <w:sz w:val="18"/>
                <w:szCs w:val="18"/>
              </w:rPr>
              <w:t>Договору</w:t>
            </w:r>
            <w:r w:rsidR="003A235E">
              <w:rPr>
                <w:rFonts w:ascii="Arial" w:hAnsi="Arial" w:cs="Arial"/>
                <w:sz w:val="18"/>
                <w:szCs w:val="18"/>
              </w:rPr>
              <w:t>)</w:t>
            </w:r>
            <w:r w:rsidR="00922A53">
              <w:rPr>
                <w:rFonts w:ascii="Arial" w:hAnsi="Arial" w:cs="Arial"/>
                <w:sz w:val="18"/>
                <w:szCs w:val="18"/>
              </w:rPr>
              <w:t>.</w:t>
            </w:r>
          </w:p>
          <w:p w14:paraId="7FBB677E" w14:textId="078B05E6" w:rsidR="00A7565C" w:rsidRPr="004D4BDF" w:rsidRDefault="00A7565C" w:rsidP="00C90559">
            <w:pPr>
              <w:jc w:val="both"/>
              <w:rPr>
                <w:rFonts w:ascii="Arial" w:hAnsi="Arial" w:cs="Arial"/>
                <w:sz w:val="18"/>
                <w:szCs w:val="18"/>
              </w:rPr>
            </w:pPr>
            <w:r>
              <w:rPr>
                <w:rFonts w:ascii="Arial" w:hAnsi="Arial" w:cs="Arial"/>
                <w:sz w:val="18"/>
                <w:szCs w:val="18"/>
              </w:rPr>
              <w:t>2.4. Настоящая памятка</w:t>
            </w:r>
          </w:p>
        </w:tc>
      </w:tr>
      <w:tr w:rsidR="00090A27" w14:paraId="29A98A54" w14:textId="77777777" w:rsidTr="00CE52FC">
        <w:tc>
          <w:tcPr>
            <w:tcW w:w="2287" w:type="dxa"/>
          </w:tcPr>
          <w:p w14:paraId="496A9AE7" w14:textId="4AF4FDDE" w:rsidR="00090A27" w:rsidRDefault="00090A27" w:rsidP="0096352B">
            <w:pPr>
              <w:rPr>
                <w:rFonts w:ascii="Arial" w:hAnsi="Arial" w:cs="Arial"/>
                <w:sz w:val="18"/>
                <w:szCs w:val="18"/>
              </w:rPr>
            </w:pPr>
            <w:r>
              <w:rPr>
                <w:rFonts w:ascii="Arial" w:hAnsi="Arial" w:cs="Arial"/>
                <w:sz w:val="18"/>
                <w:szCs w:val="18"/>
              </w:rPr>
              <w:t xml:space="preserve">4. </w:t>
            </w:r>
            <w:r w:rsidR="0096352B">
              <w:rPr>
                <w:rFonts w:ascii="Arial" w:hAnsi="Arial" w:cs="Arial"/>
                <w:sz w:val="18"/>
                <w:szCs w:val="18"/>
              </w:rPr>
              <w:t>Размер страховой премии</w:t>
            </w:r>
            <w:r>
              <w:rPr>
                <w:rFonts w:ascii="Arial" w:hAnsi="Arial" w:cs="Arial"/>
                <w:sz w:val="18"/>
                <w:szCs w:val="18"/>
              </w:rPr>
              <w:t>, порядок ее уплаты, последствия неуплаты или уплаты страховой премии не в полном размере</w:t>
            </w:r>
          </w:p>
        </w:tc>
        <w:tc>
          <w:tcPr>
            <w:tcW w:w="8192" w:type="dxa"/>
          </w:tcPr>
          <w:p w14:paraId="19C578BF" w14:textId="2DE00FAA" w:rsidR="00090A27" w:rsidRDefault="00183E5E" w:rsidP="000E30AB">
            <w:pPr>
              <w:jc w:val="both"/>
              <w:rPr>
                <w:rFonts w:ascii="Arial" w:hAnsi="Arial" w:cs="Arial"/>
                <w:sz w:val="18"/>
                <w:szCs w:val="18"/>
              </w:rPr>
            </w:pPr>
            <w:r w:rsidRPr="00922A53">
              <w:rPr>
                <w:rFonts w:ascii="Arial" w:hAnsi="Arial" w:cs="Arial"/>
                <w:sz w:val="18"/>
                <w:szCs w:val="18"/>
              </w:rPr>
              <w:t xml:space="preserve">4.1. Обстоятельства, влияющие на размер страховой премии: </w:t>
            </w:r>
            <w:r w:rsidR="006E3984" w:rsidRPr="00922A53">
              <w:rPr>
                <w:rFonts w:ascii="Arial" w:hAnsi="Arial" w:cs="Arial"/>
                <w:sz w:val="18"/>
                <w:szCs w:val="18"/>
              </w:rPr>
              <w:t>выбранн</w:t>
            </w:r>
            <w:r w:rsidR="00787EC8">
              <w:rPr>
                <w:rFonts w:ascii="Arial" w:hAnsi="Arial" w:cs="Arial"/>
                <w:sz w:val="18"/>
                <w:szCs w:val="18"/>
              </w:rPr>
              <w:t>ая</w:t>
            </w:r>
            <w:r w:rsidR="006E3984" w:rsidRPr="00922A53">
              <w:rPr>
                <w:rFonts w:ascii="Arial" w:hAnsi="Arial" w:cs="Arial"/>
                <w:sz w:val="18"/>
                <w:szCs w:val="18"/>
              </w:rPr>
              <w:t xml:space="preserve"> </w:t>
            </w:r>
            <w:r w:rsidR="00787EC8">
              <w:rPr>
                <w:rFonts w:ascii="Arial" w:hAnsi="Arial" w:cs="Arial"/>
                <w:sz w:val="18"/>
                <w:szCs w:val="18"/>
              </w:rPr>
              <w:t>Программа</w:t>
            </w:r>
            <w:r w:rsidR="006E3984">
              <w:rPr>
                <w:rFonts w:ascii="Arial" w:hAnsi="Arial" w:cs="Arial"/>
                <w:sz w:val="18"/>
                <w:szCs w:val="18"/>
              </w:rPr>
              <w:t>,</w:t>
            </w:r>
            <w:r w:rsidR="00890536">
              <w:rPr>
                <w:rFonts w:ascii="Arial" w:hAnsi="Arial" w:cs="Arial"/>
                <w:sz w:val="18"/>
                <w:szCs w:val="18"/>
              </w:rPr>
              <w:t xml:space="preserve"> выбранные медицинские учреждения,</w:t>
            </w:r>
            <w:r w:rsidR="006E3984">
              <w:rPr>
                <w:rFonts w:ascii="Arial" w:hAnsi="Arial" w:cs="Arial"/>
                <w:sz w:val="18"/>
                <w:szCs w:val="18"/>
              </w:rPr>
              <w:t xml:space="preserve"> величина страховой суммы</w:t>
            </w:r>
            <w:r w:rsidR="00CD2017">
              <w:rPr>
                <w:rFonts w:ascii="Arial" w:hAnsi="Arial" w:cs="Arial"/>
                <w:sz w:val="18"/>
                <w:szCs w:val="18"/>
              </w:rPr>
              <w:t>, количество Застрахованных лиц</w:t>
            </w:r>
            <w:r w:rsidRPr="00922A53">
              <w:rPr>
                <w:rFonts w:ascii="Arial" w:hAnsi="Arial" w:cs="Arial"/>
                <w:sz w:val="18"/>
                <w:szCs w:val="18"/>
              </w:rPr>
              <w:t>.</w:t>
            </w:r>
          </w:p>
          <w:p w14:paraId="636AF6A4" w14:textId="176F8B84" w:rsidR="00165B8F" w:rsidRDefault="00165B8F" w:rsidP="00165B8F">
            <w:pPr>
              <w:jc w:val="both"/>
              <w:rPr>
                <w:rFonts w:ascii="Arial" w:hAnsi="Arial" w:cs="Arial"/>
                <w:sz w:val="18"/>
                <w:szCs w:val="18"/>
              </w:rPr>
            </w:pPr>
            <w:r>
              <w:rPr>
                <w:rFonts w:ascii="Arial" w:hAnsi="Arial" w:cs="Arial"/>
                <w:sz w:val="18"/>
                <w:szCs w:val="18"/>
              </w:rPr>
              <w:t xml:space="preserve">4.2. </w:t>
            </w:r>
            <w:r w:rsidRPr="00AE044C">
              <w:rPr>
                <w:rFonts w:ascii="Arial" w:hAnsi="Arial" w:cs="Arial"/>
                <w:sz w:val="18"/>
                <w:szCs w:val="18"/>
              </w:rPr>
              <w:t xml:space="preserve">Размер страховой премии указан в </w:t>
            </w:r>
            <w:r>
              <w:rPr>
                <w:rFonts w:ascii="Arial" w:hAnsi="Arial" w:cs="Arial"/>
                <w:sz w:val="18"/>
                <w:szCs w:val="18"/>
              </w:rPr>
              <w:t>разделе 3 Договор</w:t>
            </w:r>
            <w:r w:rsidRPr="00AE044C">
              <w:rPr>
                <w:rFonts w:ascii="Arial" w:hAnsi="Arial" w:cs="Arial"/>
                <w:sz w:val="18"/>
                <w:szCs w:val="18"/>
              </w:rPr>
              <w:t xml:space="preserve">а. </w:t>
            </w:r>
            <w:r>
              <w:rPr>
                <w:rFonts w:ascii="Arial" w:hAnsi="Arial" w:cs="Arial"/>
                <w:sz w:val="18"/>
                <w:szCs w:val="18"/>
              </w:rPr>
              <w:t>Уплата страховой премии производится в рассрочку в соответствии с п. 3.3</w:t>
            </w:r>
            <w:r w:rsidRPr="00AE044C">
              <w:rPr>
                <w:rFonts w:ascii="Arial" w:hAnsi="Arial" w:cs="Arial"/>
                <w:sz w:val="18"/>
                <w:szCs w:val="18"/>
              </w:rPr>
              <w:t xml:space="preserve"> </w:t>
            </w:r>
            <w:r>
              <w:rPr>
                <w:rFonts w:ascii="Arial" w:hAnsi="Arial" w:cs="Arial"/>
                <w:sz w:val="18"/>
                <w:szCs w:val="18"/>
              </w:rPr>
              <w:t>Договор</w:t>
            </w:r>
            <w:r w:rsidRPr="00AE044C">
              <w:rPr>
                <w:rFonts w:ascii="Arial" w:hAnsi="Arial" w:cs="Arial"/>
                <w:sz w:val="18"/>
                <w:szCs w:val="18"/>
              </w:rPr>
              <w:t>а.</w:t>
            </w:r>
            <w:r w:rsidRPr="00C85C5E">
              <w:rPr>
                <w:rFonts w:ascii="Arial" w:hAnsi="Arial" w:cs="Arial"/>
                <w:sz w:val="18"/>
                <w:szCs w:val="18"/>
              </w:rPr>
              <w:t xml:space="preserve"> </w:t>
            </w:r>
          </w:p>
          <w:p w14:paraId="476FFE2E" w14:textId="77777777" w:rsidR="00FF640A" w:rsidRDefault="00FF640A" w:rsidP="00F7448C">
            <w:pPr>
              <w:jc w:val="both"/>
              <w:rPr>
                <w:rFonts w:ascii="Arial" w:hAnsi="Arial" w:cs="Arial"/>
                <w:sz w:val="18"/>
                <w:szCs w:val="18"/>
              </w:rPr>
            </w:pPr>
            <w:r>
              <w:rPr>
                <w:rFonts w:ascii="Arial" w:hAnsi="Arial" w:cs="Arial"/>
                <w:sz w:val="18"/>
                <w:szCs w:val="18"/>
              </w:rPr>
              <w:t>4.</w:t>
            </w:r>
            <w:r w:rsidR="00C85C5E">
              <w:rPr>
                <w:rFonts w:ascii="Arial" w:hAnsi="Arial" w:cs="Arial"/>
                <w:sz w:val="18"/>
                <w:szCs w:val="18"/>
              </w:rPr>
              <w:t>3</w:t>
            </w:r>
            <w:r>
              <w:rPr>
                <w:rFonts w:ascii="Arial" w:hAnsi="Arial" w:cs="Arial"/>
                <w:sz w:val="18"/>
                <w:szCs w:val="18"/>
              </w:rPr>
              <w:t>. П</w:t>
            </w:r>
            <w:r w:rsidRPr="00FF640A">
              <w:rPr>
                <w:rFonts w:ascii="Arial" w:hAnsi="Arial" w:cs="Arial"/>
                <w:sz w:val="18"/>
                <w:szCs w:val="18"/>
              </w:rPr>
              <w:t xml:space="preserve">оследствия неуплаты или уплаты </w:t>
            </w:r>
            <w:r w:rsidR="00CB4CE8" w:rsidRPr="00FF640A">
              <w:rPr>
                <w:rFonts w:ascii="Arial" w:hAnsi="Arial" w:cs="Arial"/>
                <w:sz w:val="18"/>
                <w:szCs w:val="18"/>
              </w:rPr>
              <w:t xml:space="preserve">не в полном размере </w:t>
            </w:r>
            <w:r w:rsidRPr="00FF640A">
              <w:rPr>
                <w:rFonts w:ascii="Arial" w:hAnsi="Arial" w:cs="Arial"/>
                <w:sz w:val="18"/>
                <w:szCs w:val="18"/>
              </w:rPr>
              <w:t>страховой премии</w:t>
            </w:r>
            <w:r w:rsidR="00CB4CE8">
              <w:rPr>
                <w:rFonts w:ascii="Arial" w:hAnsi="Arial" w:cs="Arial"/>
                <w:sz w:val="18"/>
                <w:szCs w:val="18"/>
              </w:rPr>
              <w:t>/очередного страхового взноса</w:t>
            </w:r>
            <w:r w:rsidRPr="00FF640A">
              <w:rPr>
                <w:rFonts w:ascii="Arial" w:hAnsi="Arial" w:cs="Arial"/>
                <w:sz w:val="18"/>
                <w:szCs w:val="18"/>
              </w:rPr>
              <w:t xml:space="preserve"> </w:t>
            </w:r>
            <w:r>
              <w:rPr>
                <w:rFonts w:ascii="Arial" w:hAnsi="Arial" w:cs="Arial"/>
                <w:sz w:val="18"/>
                <w:szCs w:val="18"/>
              </w:rPr>
              <w:t xml:space="preserve">предусмотрены п. </w:t>
            </w:r>
            <w:r w:rsidR="00F7448C">
              <w:rPr>
                <w:rFonts w:ascii="Arial" w:hAnsi="Arial" w:cs="Arial"/>
                <w:sz w:val="18"/>
                <w:szCs w:val="18"/>
              </w:rPr>
              <w:t>7.2</w:t>
            </w:r>
            <w:r w:rsidR="00A172A6">
              <w:rPr>
                <w:rFonts w:ascii="Arial" w:hAnsi="Arial" w:cs="Arial"/>
                <w:sz w:val="18"/>
                <w:szCs w:val="18"/>
              </w:rPr>
              <w:t xml:space="preserve"> </w:t>
            </w:r>
            <w:r w:rsidR="00F7448C">
              <w:rPr>
                <w:rFonts w:ascii="Arial" w:hAnsi="Arial" w:cs="Arial"/>
                <w:sz w:val="18"/>
                <w:szCs w:val="18"/>
              </w:rPr>
              <w:t>Договор</w:t>
            </w:r>
            <w:r w:rsidR="00A172A6">
              <w:rPr>
                <w:rFonts w:ascii="Arial" w:hAnsi="Arial" w:cs="Arial"/>
                <w:sz w:val="18"/>
                <w:szCs w:val="18"/>
              </w:rPr>
              <w:t>а</w:t>
            </w:r>
            <w:r w:rsidR="00B35619">
              <w:rPr>
                <w:rFonts w:ascii="Arial" w:hAnsi="Arial" w:cs="Arial"/>
                <w:sz w:val="18"/>
                <w:szCs w:val="18"/>
              </w:rPr>
              <w:t>:</w:t>
            </w:r>
          </w:p>
          <w:p w14:paraId="555D89DA" w14:textId="77777777" w:rsidR="00B35619" w:rsidRPr="00B35619" w:rsidRDefault="00B35619" w:rsidP="00B35619">
            <w:pPr>
              <w:jc w:val="both"/>
              <w:rPr>
                <w:rFonts w:ascii="Arial" w:hAnsi="Arial" w:cs="Arial"/>
                <w:sz w:val="18"/>
                <w:szCs w:val="18"/>
              </w:rPr>
            </w:pPr>
            <w:r w:rsidRPr="00B35619">
              <w:rPr>
                <w:rFonts w:ascii="Arial" w:hAnsi="Arial" w:cs="Arial"/>
                <w:sz w:val="18"/>
                <w:szCs w:val="18"/>
              </w:rPr>
              <w:t xml:space="preserve">В случае неуплаты или уплаты не в полном объеме страховой премии (или страхового взноса – при уплате страховой премии в рассрочку) по вступившему в силу Договору: </w:t>
            </w:r>
          </w:p>
          <w:p w14:paraId="007E4D09" w14:textId="7F62CE3B" w:rsidR="00B35619" w:rsidRPr="00B35619" w:rsidRDefault="00B35619" w:rsidP="00B35619">
            <w:pPr>
              <w:jc w:val="both"/>
              <w:rPr>
                <w:rFonts w:ascii="Arial" w:hAnsi="Arial" w:cs="Arial"/>
                <w:sz w:val="18"/>
                <w:szCs w:val="18"/>
              </w:rPr>
            </w:pPr>
            <w:r>
              <w:rPr>
                <w:rFonts w:ascii="Arial" w:hAnsi="Arial" w:cs="Arial"/>
                <w:sz w:val="18"/>
                <w:szCs w:val="18"/>
              </w:rPr>
              <w:t>4.3.</w:t>
            </w:r>
            <w:r w:rsidRPr="00B35619">
              <w:rPr>
                <w:rFonts w:ascii="Arial" w:hAnsi="Arial" w:cs="Arial"/>
                <w:sz w:val="18"/>
                <w:szCs w:val="18"/>
              </w:rPr>
              <w:t>1. Если к установленному Договором сроку страховая премия (или первый страховой взнос – при уплате страховой премии в рассрочку) по вступившему в силу Договору, если Договором предусматривается его вступление в силу ранее срока уплаты страховой премии или первого взноса при уплате страховой премии в рассрочку, не была уплачена, наступают последствия, указанные в п. 7.2.1. «а»</w:t>
            </w:r>
            <w:r w:rsidR="009471AC">
              <w:rPr>
                <w:rFonts w:ascii="Arial" w:hAnsi="Arial" w:cs="Arial"/>
                <w:sz w:val="18"/>
                <w:szCs w:val="18"/>
              </w:rPr>
              <w:t xml:space="preserve"> Договора</w:t>
            </w:r>
            <w:r w:rsidRPr="00B35619">
              <w:rPr>
                <w:rFonts w:ascii="Arial" w:hAnsi="Arial" w:cs="Arial"/>
                <w:sz w:val="18"/>
                <w:szCs w:val="18"/>
              </w:rPr>
              <w:t>, либо Страховщик по своему усмотрению вправе применить последствия, предусмотренные в п. 7.2.1. «б»</w:t>
            </w:r>
            <w:r w:rsidR="009471AC">
              <w:rPr>
                <w:rFonts w:ascii="Arial" w:hAnsi="Arial" w:cs="Arial"/>
                <w:sz w:val="18"/>
                <w:szCs w:val="18"/>
              </w:rPr>
              <w:t xml:space="preserve"> Договора</w:t>
            </w:r>
            <w:r w:rsidRPr="00B35619">
              <w:rPr>
                <w:rFonts w:ascii="Arial" w:hAnsi="Arial" w:cs="Arial"/>
                <w:sz w:val="18"/>
                <w:szCs w:val="18"/>
              </w:rPr>
              <w:t>.</w:t>
            </w:r>
          </w:p>
          <w:p w14:paraId="085E07C6" w14:textId="77777777" w:rsidR="00B35619" w:rsidRPr="00B35619" w:rsidRDefault="00B35619" w:rsidP="00B35619">
            <w:pPr>
              <w:jc w:val="both"/>
              <w:rPr>
                <w:rFonts w:ascii="Arial" w:hAnsi="Arial" w:cs="Arial"/>
                <w:sz w:val="18"/>
                <w:szCs w:val="18"/>
              </w:rPr>
            </w:pPr>
            <w:r w:rsidRPr="00B35619">
              <w:rPr>
                <w:rFonts w:ascii="Arial" w:hAnsi="Arial" w:cs="Arial"/>
                <w:sz w:val="18"/>
                <w:szCs w:val="18"/>
              </w:rPr>
              <w:t>а) Договор прекращается путем направления Страховщиком не менее чем за 30 (тридцать) календарных дней до предполагаемой даты прекращения Договора письменного уведомления в адрес Страхователя нарочным или почтовым отправлением, позволяющим достоверно установить и зафиксировать дату такого почтового отправления (например, заказным письмом).</w:t>
            </w:r>
          </w:p>
          <w:p w14:paraId="1A5CDE92" w14:textId="77777777" w:rsidR="00B35619" w:rsidRPr="00B35619" w:rsidRDefault="00B35619" w:rsidP="00B35619">
            <w:pPr>
              <w:jc w:val="both"/>
              <w:rPr>
                <w:rFonts w:ascii="Arial" w:hAnsi="Arial" w:cs="Arial"/>
                <w:sz w:val="18"/>
                <w:szCs w:val="18"/>
              </w:rPr>
            </w:pPr>
            <w:r w:rsidRPr="00B35619">
              <w:rPr>
                <w:rFonts w:ascii="Arial" w:hAnsi="Arial" w:cs="Arial"/>
                <w:sz w:val="18"/>
                <w:szCs w:val="18"/>
              </w:rPr>
              <w:t>Дата досрочного прекращения Договора указывается Страховщиком в уведомлении, договор прекращается с 00 часов 00 минут даты, указанной в уведомлении как дата прекращения Договора. Если дата прекращения не указана в уведомлении, то Договор прекращается с 00 часов 00 минут тридцать первого календарного дня после даты отправления уведомления, если иное не предусмотрено уведомлением.</w:t>
            </w:r>
          </w:p>
          <w:p w14:paraId="77D34963" w14:textId="77777777" w:rsidR="00B35619" w:rsidRPr="00B35619" w:rsidRDefault="00B35619" w:rsidP="00B35619">
            <w:pPr>
              <w:jc w:val="both"/>
              <w:rPr>
                <w:rFonts w:ascii="Arial" w:hAnsi="Arial" w:cs="Arial"/>
                <w:sz w:val="18"/>
                <w:szCs w:val="18"/>
              </w:rPr>
            </w:pPr>
            <w:r w:rsidRPr="00B35619">
              <w:rPr>
                <w:rFonts w:ascii="Arial" w:hAnsi="Arial" w:cs="Arial"/>
                <w:sz w:val="18"/>
                <w:szCs w:val="18"/>
              </w:rPr>
              <w:t>Датой отправления уведомления является дата отправления уведомления, указанная на почтовом штемпеле, или дата вручения уведомления Страхователю при доставке нарочным.</w:t>
            </w:r>
          </w:p>
          <w:p w14:paraId="7FB341F3" w14:textId="77777777" w:rsidR="00B35619" w:rsidRPr="00B35619" w:rsidRDefault="00B35619" w:rsidP="00B35619">
            <w:pPr>
              <w:jc w:val="both"/>
              <w:rPr>
                <w:rFonts w:ascii="Arial" w:hAnsi="Arial" w:cs="Arial"/>
                <w:sz w:val="18"/>
                <w:szCs w:val="18"/>
              </w:rPr>
            </w:pPr>
            <w:r w:rsidRPr="00B35619">
              <w:rPr>
                <w:rFonts w:ascii="Arial" w:hAnsi="Arial" w:cs="Arial"/>
                <w:sz w:val="18"/>
                <w:szCs w:val="18"/>
              </w:rPr>
              <w:t>При этом досрочное прекращение Договора не освобождает Страхователя от обязанности уплатить часть страховой премии за период действия Договора до даты его досрочного прекращения.</w:t>
            </w:r>
          </w:p>
          <w:p w14:paraId="1AF60DED" w14:textId="77777777" w:rsidR="00B35619" w:rsidRPr="00B35619" w:rsidRDefault="00B35619" w:rsidP="00B35619">
            <w:pPr>
              <w:jc w:val="both"/>
              <w:rPr>
                <w:rFonts w:ascii="Arial" w:hAnsi="Arial" w:cs="Arial"/>
                <w:sz w:val="18"/>
                <w:szCs w:val="18"/>
              </w:rPr>
            </w:pPr>
            <w:r w:rsidRPr="00B35619">
              <w:rPr>
                <w:rFonts w:ascii="Arial" w:hAnsi="Arial" w:cs="Arial"/>
                <w:sz w:val="18"/>
                <w:szCs w:val="18"/>
              </w:rPr>
              <w:t>б) Страховщик вправе предложить Страхователю расторгнуть Договор по соглашению сторон. При этом досрочное расторжение Договора не освобождает Страхователя от обязанности уплатить часть страховой премии за период действия Договора до даты его расторжения. Дата досрочного расторжения Договора указывается в заключенном со Страхователем дополнительном соглашении к Договору.</w:t>
            </w:r>
          </w:p>
          <w:p w14:paraId="6C81004E" w14:textId="4FB3E714" w:rsidR="00B35619" w:rsidRPr="00B35619" w:rsidRDefault="009471AC" w:rsidP="00B35619">
            <w:pPr>
              <w:jc w:val="both"/>
              <w:rPr>
                <w:rFonts w:ascii="Arial" w:hAnsi="Arial" w:cs="Arial"/>
                <w:sz w:val="18"/>
                <w:szCs w:val="18"/>
              </w:rPr>
            </w:pPr>
            <w:r>
              <w:rPr>
                <w:rFonts w:ascii="Arial" w:hAnsi="Arial" w:cs="Arial"/>
                <w:sz w:val="18"/>
                <w:szCs w:val="18"/>
              </w:rPr>
              <w:t>4.3</w:t>
            </w:r>
            <w:r w:rsidR="00B35619" w:rsidRPr="00B35619">
              <w:rPr>
                <w:rFonts w:ascii="Arial" w:hAnsi="Arial" w:cs="Arial"/>
                <w:sz w:val="18"/>
                <w:szCs w:val="18"/>
              </w:rPr>
              <w:t>.2. Если к установленному Договором сроку не был уплачен очередной страховой взнос (при уплате страховой премии в рассрочку), наступают последствия, указанные в п. 7.2.3 «а»</w:t>
            </w:r>
            <w:r>
              <w:rPr>
                <w:rFonts w:ascii="Arial" w:hAnsi="Arial" w:cs="Arial"/>
                <w:sz w:val="18"/>
                <w:szCs w:val="18"/>
              </w:rPr>
              <w:t xml:space="preserve"> Договора</w:t>
            </w:r>
            <w:r w:rsidR="00B35619" w:rsidRPr="00B35619">
              <w:rPr>
                <w:rFonts w:ascii="Arial" w:hAnsi="Arial" w:cs="Arial"/>
                <w:sz w:val="18"/>
                <w:szCs w:val="18"/>
              </w:rPr>
              <w:t>, либо Страховщик по своему усмотрению вправе применить последствия, указанные в п. 7.2.3 «б» – «в»</w:t>
            </w:r>
            <w:r>
              <w:rPr>
                <w:rFonts w:ascii="Arial" w:hAnsi="Arial" w:cs="Arial"/>
                <w:sz w:val="18"/>
                <w:szCs w:val="18"/>
              </w:rPr>
              <w:t xml:space="preserve"> Договора</w:t>
            </w:r>
            <w:r w:rsidR="00B35619" w:rsidRPr="00B35619">
              <w:rPr>
                <w:rFonts w:ascii="Arial" w:hAnsi="Arial" w:cs="Arial"/>
                <w:sz w:val="18"/>
                <w:szCs w:val="18"/>
              </w:rPr>
              <w:t>.</w:t>
            </w:r>
          </w:p>
          <w:p w14:paraId="2BF5ADEB" w14:textId="5C7A06F6" w:rsidR="00B35619" w:rsidRPr="00B35619" w:rsidRDefault="009471AC" w:rsidP="00B35619">
            <w:pPr>
              <w:jc w:val="both"/>
              <w:rPr>
                <w:rFonts w:ascii="Arial" w:hAnsi="Arial" w:cs="Arial"/>
                <w:sz w:val="18"/>
                <w:szCs w:val="18"/>
              </w:rPr>
            </w:pPr>
            <w:r>
              <w:rPr>
                <w:rFonts w:ascii="Arial" w:hAnsi="Arial" w:cs="Arial"/>
                <w:sz w:val="18"/>
                <w:szCs w:val="18"/>
              </w:rPr>
              <w:t>4.3</w:t>
            </w:r>
            <w:r w:rsidR="00B35619" w:rsidRPr="00B35619">
              <w:rPr>
                <w:rFonts w:ascii="Arial" w:hAnsi="Arial" w:cs="Arial"/>
                <w:sz w:val="18"/>
                <w:szCs w:val="18"/>
              </w:rPr>
              <w:t>.3. Если к установленному Договором сроку страховая премия (или страховой взнос (первый или очередной) – при уплате страховой премии в рассрочку) была уплачена не в полном объеме наступают последствия, указанные в п. 7.2.3 «а»</w:t>
            </w:r>
            <w:r>
              <w:rPr>
                <w:rFonts w:ascii="Arial" w:hAnsi="Arial" w:cs="Arial"/>
                <w:sz w:val="18"/>
                <w:szCs w:val="18"/>
              </w:rPr>
              <w:t xml:space="preserve"> Договора</w:t>
            </w:r>
            <w:r w:rsidR="00B35619" w:rsidRPr="00B35619">
              <w:rPr>
                <w:rFonts w:ascii="Arial" w:hAnsi="Arial" w:cs="Arial"/>
                <w:sz w:val="18"/>
                <w:szCs w:val="18"/>
              </w:rPr>
              <w:t>, либо Страховщик по своему усмотрению вправе применить последствия, предусмотренные в п. 7.2.3 «б» - «г»</w:t>
            </w:r>
            <w:r>
              <w:rPr>
                <w:rFonts w:ascii="Arial" w:hAnsi="Arial" w:cs="Arial"/>
                <w:sz w:val="18"/>
                <w:szCs w:val="18"/>
              </w:rPr>
              <w:t xml:space="preserve"> Договора</w:t>
            </w:r>
            <w:r w:rsidR="00B35619" w:rsidRPr="00B35619">
              <w:rPr>
                <w:rFonts w:ascii="Arial" w:hAnsi="Arial" w:cs="Arial"/>
                <w:sz w:val="18"/>
                <w:szCs w:val="18"/>
              </w:rPr>
              <w:t>.</w:t>
            </w:r>
          </w:p>
          <w:p w14:paraId="0B1DD456" w14:textId="77777777" w:rsidR="00B35619" w:rsidRPr="00B35619" w:rsidRDefault="00B35619" w:rsidP="00B35619">
            <w:pPr>
              <w:jc w:val="both"/>
              <w:rPr>
                <w:rFonts w:ascii="Arial" w:hAnsi="Arial" w:cs="Arial"/>
                <w:sz w:val="18"/>
                <w:szCs w:val="18"/>
              </w:rPr>
            </w:pPr>
            <w:r w:rsidRPr="00B35619">
              <w:rPr>
                <w:rFonts w:ascii="Arial" w:hAnsi="Arial" w:cs="Arial"/>
                <w:sz w:val="18"/>
                <w:szCs w:val="18"/>
              </w:rPr>
              <w:t>а) Договор прекращается путем направления Страховщиком не менее чем за 30 (тридцать) календарных дней до предполагаемой даты прекращения Договора письменного уведомления в адрес Страхователя нарочным или почтовым отправлением, позволяющим достоверно установить и зафиксировать дату такого почтового отправления (например, заказным письмом).</w:t>
            </w:r>
          </w:p>
          <w:p w14:paraId="1267910E" w14:textId="77777777" w:rsidR="00B35619" w:rsidRPr="00B35619" w:rsidRDefault="00B35619" w:rsidP="00B35619">
            <w:pPr>
              <w:jc w:val="both"/>
              <w:rPr>
                <w:rFonts w:ascii="Arial" w:hAnsi="Arial" w:cs="Arial"/>
                <w:sz w:val="18"/>
                <w:szCs w:val="18"/>
              </w:rPr>
            </w:pPr>
            <w:r w:rsidRPr="00B35619">
              <w:rPr>
                <w:rFonts w:ascii="Arial" w:hAnsi="Arial" w:cs="Arial"/>
                <w:sz w:val="18"/>
                <w:szCs w:val="18"/>
              </w:rPr>
              <w:lastRenderedPageBreak/>
              <w:t>Дата досрочного прекращения Договора указывается Страховщиком в уведомлении, Договор прекращается с 00 часов 00 минут даты, указанной в уведомлении как дата прекращения Договора.  Если дата прекращения Договора не указана в уведомлении, то Договор прекращается с 00 часов 00 минут дня, следующего за последним днем оплаченного периода действия договора страхования (в днях), рассчитанного пропорционально уплаченной части страховой премии, но не ранее 00 часов 00 минут тридцать первого календарного дня после даты направления уведомления, если иное не предусмотрено уведомлением.</w:t>
            </w:r>
          </w:p>
          <w:p w14:paraId="2A348733" w14:textId="77777777" w:rsidR="00B35619" w:rsidRPr="00B35619" w:rsidRDefault="00B35619" w:rsidP="00B35619">
            <w:pPr>
              <w:jc w:val="both"/>
              <w:rPr>
                <w:rFonts w:ascii="Arial" w:hAnsi="Arial" w:cs="Arial"/>
                <w:sz w:val="18"/>
                <w:szCs w:val="18"/>
              </w:rPr>
            </w:pPr>
            <w:r w:rsidRPr="00B35619">
              <w:rPr>
                <w:rFonts w:ascii="Arial" w:hAnsi="Arial" w:cs="Arial"/>
                <w:sz w:val="18"/>
                <w:szCs w:val="18"/>
              </w:rPr>
              <w:t>При этом досрочное прекращение договора страхования не освобождает Страхователя от обязанности уплатить часть страховой премии за период действия Договора до даты его досрочного прекращения.</w:t>
            </w:r>
          </w:p>
          <w:p w14:paraId="3C338373" w14:textId="77777777" w:rsidR="00B35619" w:rsidRPr="00B35619" w:rsidRDefault="00B35619" w:rsidP="00B35619">
            <w:pPr>
              <w:jc w:val="both"/>
              <w:rPr>
                <w:rFonts w:ascii="Arial" w:hAnsi="Arial" w:cs="Arial"/>
                <w:sz w:val="18"/>
                <w:szCs w:val="18"/>
              </w:rPr>
            </w:pPr>
            <w:r w:rsidRPr="00B35619">
              <w:rPr>
                <w:rFonts w:ascii="Arial" w:hAnsi="Arial" w:cs="Arial"/>
                <w:sz w:val="18"/>
                <w:szCs w:val="18"/>
              </w:rPr>
              <w:t>б) Страховщик вправе предложить Страхователю расторгнуть Договор по соглашению сторон. При этом досрочное расторжение Договора не освобождает Страхователя от обязанности уплатить часть страховой премии за период действия Договора до даты его расторжения. Дата досрочного расторжения Договора указывается в заключенном со Страхователем дополнительном соглашении к Договору.</w:t>
            </w:r>
          </w:p>
          <w:p w14:paraId="1F46970A" w14:textId="77777777" w:rsidR="00B35619" w:rsidRPr="00B35619" w:rsidRDefault="00B35619" w:rsidP="00B35619">
            <w:pPr>
              <w:jc w:val="both"/>
              <w:rPr>
                <w:rFonts w:ascii="Arial" w:hAnsi="Arial" w:cs="Arial"/>
                <w:sz w:val="18"/>
                <w:szCs w:val="18"/>
              </w:rPr>
            </w:pPr>
            <w:r w:rsidRPr="00B35619">
              <w:rPr>
                <w:rFonts w:ascii="Arial" w:hAnsi="Arial" w:cs="Arial"/>
                <w:sz w:val="18"/>
                <w:szCs w:val="18"/>
              </w:rPr>
              <w:t>в) Страховщик вправе предложить Страхователю заключить соглашение об изменении срока уплаты страховой премии (страхового взноса) по Договору.</w:t>
            </w:r>
          </w:p>
          <w:p w14:paraId="721D2050" w14:textId="77777777" w:rsidR="00B35619" w:rsidRPr="00B35619" w:rsidRDefault="00B35619" w:rsidP="00B35619">
            <w:pPr>
              <w:jc w:val="both"/>
              <w:rPr>
                <w:rFonts w:ascii="Arial" w:hAnsi="Arial" w:cs="Arial"/>
                <w:sz w:val="18"/>
                <w:szCs w:val="18"/>
              </w:rPr>
            </w:pPr>
            <w:r w:rsidRPr="00B35619">
              <w:rPr>
                <w:rFonts w:ascii="Arial" w:hAnsi="Arial" w:cs="Arial"/>
                <w:sz w:val="18"/>
                <w:szCs w:val="18"/>
              </w:rPr>
              <w:t>г) Страховщик вправе в письменной форме согласовать со Страхователем изменение (сокращение) срока действия Договора в соответствии с уплаченной частью страховой премии.</w:t>
            </w:r>
          </w:p>
          <w:p w14:paraId="28E32475" w14:textId="1F096EAC" w:rsidR="00B35619" w:rsidRPr="00B35619" w:rsidRDefault="009471AC" w:rsidP="00B35619">
            <w:pPr>
              <w:jc w:val="both"/>
              <w:rPr>
                <w:rFonts w:ascii="Arial" w:hAnsi="Arial" w:cs="Arial"/>
                <w:sz w:val="18"/>
                <w:szCs w:val="18"/>
              </w:rPr>
            </w:pPr>
            <w:r>
              <w:rPr>
                <w:rFonts w:ascii="Arial" w:hAnsi="Arial" w:cs="Arial"/>
                <w:sz w:val="18"/>
                <w:szCs w:val="18"/>
              </w:rPr>
              <w:t>4.3</w:t>
            </w:r>
            <w:r w:rsidR="00B35619" w:rsidRPr="00B35619">
              <w:rPr>
                <w:rFonts w:ascii="Arial" w:hAnsi="Arial" w:cs="Arial"/>
                <w:sz w:val="18"/>
                <w:szCs w:val="18"/>
              </w:rPr>
              <w:t xml:space="preserve">.4. В случае поступления от Страхователя просроченной страховой премии (просроченного страхового взноса) до прекращения (расторжения) Договора в соответствии с </w:t>
            </w:r>
            <w:proofErr w:type="spellStart"/>
            <w:r w:rsidR="00B35619" w:rsidRPr="00B35619">
              <w:rPr>
                <w:rFonts w:ascii="Arial" w:hAnsi="Arial" w:cs="Arial"/>
                <w:sz w:val="18"/>
                <w:szCs w:val="18"/>
              </w:rPr>
              <w:t>пп</w:t>
            </w:r>
            <w:proofErr w:type="spellEnd"/>
            <w:r w:rsidR="00B35619" w:rsidRPr="00B35619">
              <w:rPr>
                <w:rFonts w:ascii="Arial" w:hAnsi="Arial" w:cs="Arial"/>
                <w:sz w:val="18"/>
                <w:szCs w:val="18"/>
              </w:rPr>
              <w:t>. "а" – "б" п. 7.2.1 / п. 7.2.3 Договор продолжает действовать.</w:t>
            </w:r>
          </w:p>
          <w:p w14:paraId="1AF4D52F" w14:textId="77777777" w:rsidR="00B35619" w:rsidRPr="00B35619" w:rsidRDefault="00B35619" w:rsidP="00F7448C">
            <w:pPr>
              <w:jc w:val="both"/>
              <w:rPr>
                <w:rFonts w:ascii="Arial" w:hAnsi="Arial" w:cs="Arial"/>
                <w:sz w:val="18"/>
                <w:szCs w:val="18"/>
              </w:rPr>
            </w:pPr>
          </w:p>
          <w:p w14:paraId="47B5EF48" w14:textId="2CFA5753" w:rsidR="00B35619" w:rsidRPr="00B35619" w:rsidRDefault="00B35619" w:rsidP="00F7448C">
            <w:pPr>
              <w:jc w:val="both"/>
              <w:rPr>
                <w:rFonts w:ascii="Arial" w:hAnsi="Arial" w:cs="Arial"/>
                <w:sz w:val="18"/>
                <w:szCs w:val="18"/>
              </w:rPr>
            </w:pPr>
          </w:p>
        </w:tc>
      </w:tr>
      <w:tr w:rsidR="00A1434E" w14:paraId="55905DC5" w14:textId="77777777" w:rsidTr="00CE52FC">
        <w:tc>
          <w:tcPr>
            <w:tcW w:w="2287" w:type="dxa"/>
          </w:tcPr>
          <w:p w14:paraId="0CDBE790" w14:textId="5303D1EF" w:rsidR="00A1434E" w:rsidRDefault="0001141D" w:rsidP="00090A27">
            <w:pPr>
              <w:rPr>
                <w:rFonts w:ascii="Arial" w:hAnsi="Arial" w:cs="Arial"/>
                <w:sz w:val="18"/>
                <w:szCs w:val="18"/>
              </w:rPr>
            </w:pPr>
            <w:r w:rsidRPr="0001141D">
              <w:rPr>
                <w:rFonts w:ascii="Arial" w:hAnsi="Arial" w:cs="Arial"/>
                <w:sz w:val="18"/>
                <w:szCs w:val="18"/>
              </w:rPr>
              <w:lastRenderedPageBreak/>
              <w:t>5</w:t>
            </w:r>
            <w:r w:rsidR="00A1434E">
              <w:rPr>
                <w:rFonts w:ascii="Arial" w:hAnsi="Arial" w:cs="Arial"/>
                <w:sz w:val="18"/>
                <w:szCs w:val="18"/>
              </w:rPr>
              <w:t>. Дополнительные условия для заключения договора страхования</w:t>
            </w:r>
          </w:p>
        </w:tc>
        <w:tc>
          <w:tcPr>
            <w:tcW w:w="8192" w:type="dxa"/>
          </w:tcPr>
          <w:p w14:paraId="27206364" w14:textId="1F9947F8" w:rsidR="00F7448C" w:rsidRPr="00065B98" w:rsidRDefault="00A1434E" w:rsidP="00F7448C">
            <w:pPr>
              <w:jc w:val="both"/>
              <w:rPr>
                <w:rFonts w:ascii="Arial" w:hAnsi="Arial" w:cs="Arial"/>
                <w:sz w:val="18"/>
                <w:szCs w:val="18"/>
              </w:rPr>
            </w:pPr>
            <w:r>
              <w:rPr>
                <w:rFonts w:ascii="Arial" w:hAnsi="Arial" w:cs="Arial"/>
                <w:sz w:val="18"/>
                <w:szCs w:val="18"/>
              </w:rPr>
              <w:t xml:space="preserve">6.1. </w:t>
            </w:r>
            <w:r w:rsidR="00BB0731">
              <w:rPr>
                <w:rFonts w:ascii="Arial" w:hAnsi="Arial" w:cs="Arial"/>
                <w:sz w:val="18"/>
                <w:szCs w:val="18"/>
              </w:rPr>
              <w:t>Медицинское анкетирование</w:t>
            </w:r>
            <w:r>
              <w:rPr>
                <w:rFonts w:ascii="Arial" w:hAnsi="Arial" w:cs="Arial"/>
                <w:sz w:val="18"/>
                <w:szCs w:val="18"/>
              </w:rPr>
              <w:t xml:space="preserve"> при заключении </w:t>
            </w:r>
            <w:r w:rsidR="00F7448C">
              <w:rPr>
                <w:rFonts w:ascii="Arial" w:hAnsi="Arial" w:cs="Arial"/>
                <w:sz w:val="18"/>
                <w:szCs w:val="18"/>
              </w:rPr>
              <w:t>Договор</w:t>
            </w:r>
            <w:r w:rsidR="003A3E42">
              <w:rPr>
                <w:rFonts w:ascii="Arial" w:hAnsi="Arial" w:cs="Arial"/>
                <w:sz w:val="18"/>
                <w:szCs w:val="18"/>
              </w:rPr>
              <w:t>а</w:t>
            </w:r>
            <w:r>
              <w:rPr>
                <w:rFonts w:ascii="Arial" w:hAnsi="Arial" w:cs="Arial"/>
                <w:sz w:val="18"/>
                <w:szCs w:val="18"/>
              </w:rPr>
              <w:t xml:space="preserve"> </w:t>
            </w:r>
            <w:r w:rsidRPr="003B6760">
              <w:rPr>
                <w:rFonts w:ascii="Arial" w:hAnsi="Arial" w:cs="Arial"/>
                <w:sz w:val="18"/>
                <w:szCs w:val="18"/>
              </w:rPr>
              <w:t>не производится</w:t>
            </w:r>
            <w:r w:rsidR="00065B98">
              <w:rPr>
                <w:rFonts w:ascii="Arial" w:hAnsi="Arial" w:cs="Arial"/>
                <w:sz w:val="18"/>
                <w:szCs w:val="18"/>
              </w:rPr>
              <w:t>.</w:t>
            </w:r>
          </w:p>
          <w:p w14:paraId="79EB5E5F" w14:textId="113B6823" w:rsidR="00A1434E" w:rsidRDefault="00A1434E" w:rsidP="00252747">
            <w:pPr>
              <w:jc w:val="both"/>
              <w:rPr>
                <w:rFonts w:ascii="Arial" w:hAnsi="Arial" w:cs="Arial"/>
                <w:sz w:val="18"/>
                <w:szCs w:val="18"/>
              </w:rPr>
            </w:pPr>
            <w:r>
              <w:rPr>
                <w:rFonts w:ascii="Arial" w:hAnsi="Arial" w:cs="Arial"/>
                <w:sz w:val="18"/>
                <w:szCs w:val="18"/>
              </w:rPr>
              <w:t xml:space="preserve">6.2. Документы, необходимые для заключения </w:t>
            </w:r>
            <w:r w:rsidR="00F7448C">
              <w:rPr>
                <w:rFonts w:ascii="Arial" w:hAnsi="Arial" w:cs="Arial"/>
                <w:sz w:val="18"/>
                <w:szCs w:val="18"/>
              </w:rPr>
              <w:t>Договора</w:t>
            </w:r>
            <w:r w:rsidR="00252747">
              <w:rPr>
                <w:rFonts w:ascii="Arial" w:hAnsi="Arial" w:cs="Arial"/>
                <w:sz w:val="18"/>
                <w:szCs w:val="18"/>
              </w:rPr>
              <w:t xml:space="preserve"> указаны в п. 6.2.1. Правил</w:t>
            </w:r>
            <w:r>
              <w:rPr>
                <w:rFonts w:ascii="Arial" w:hAnsi="Arial" w:cs="Arial"/>
                <w:sz w:val="18"/>
                <w:szCs w:val="18"/>
              </w:rPr>
              <w:t xml:space="preserve">. </w:t>
            </w:r>
          </w:p>
        </w:tc>
      </w:tr>
      <w:tr w:rsidR="006649F6" w14:paraId="3B2150F3" w14:textId="77777777" w:rsidTr="00CE52FC">
        <w:tc>
          <w:tcPr>
            <w:tcW w:w="2287" w:type="dxa"/>
          </w:tcPr>
          <w:p w14:paraId="1E6A20C4" w14:textId="25A68C0D" w:rsidR="006649F6" w:rsidRPr="003B4981" w:rsidRDefault="0001141D" w:rsidP="00F172E4">
            <w:pPr>
              <w:rPr>
                <w:rFonts w:ascii="Arial" w:hAnsi="Arial" w:cs="Arial"/>
                <w:sz w:val="18"/>
                <w:szCs w:val="18"/>
              </w:rPr>
            </w:pPr>
            <w:r w:rsidRPr="0001141D">
              <w:rPr>
                <w:rFonts w:ascii="Arial" w:hAnsi="Arial" w:cs="Arial"/>
                <w:sz w:val="18"/>
                <w:szCs w:val="18"/>
              </w:rPr>
              <w:t>6</w:t>
            </w:r>
            <w:r w:rsidR="006649F6" w:rsidRPr="003B4981">
              <w:rPr>
                <w:rFonts w:ascii="Arial" w:hAnsi="Arial" w:cs="Arial"/>
                <w:sz w:val="18"/>
                <w:szCs w:val="18"/>
              </w:rPr>
              <w:t>. Порядок возврата страховой премии в случае отказа от договора страхования</w:t>
            </w:r>
          </w:p>
        </w:tc>
        <w:tc>
          <w:tcPr>
            <w:tcW w:w="8192" w:type="dxa"/>
          </w:tcPr>
          <w:p w14:paraId="548CDDAE" w14:textId="4BCEF35B" w:rsidR="006649F6" w:rsidRPr="003B4981" w:rsidRDefault="00F172E4" w:rsidP="00F172E4">
            <w:pPr>
              <w:jc w:val="both"/>
              <w:rPr>
                <w:rFonts w:ascii="Arial" w:hAnsi="Arial" w:cs="Arial"/>
                <w:sz w:val="18"/>
                <w:szCs w:val="18"/>
              </w:rPr>
            </w:pPr>
            <w:r w:rsidRPr="00F172E4">
              <w:rPr>
                <w:rFonts w:ascii="Arial" w:hAnsi="Arial" w:cs="Arial"/>
                <w:sz w:val="18"/>
                <w:szCs w:val="18"/>
              </w:rPr>
              <w:t>При досрочном прекращении</w:t>
            </w:r>
            <w:r w:rsidRPr="006649F6">
              <w:rPr>
                <w:rFonts w:ascii="Arial" w:hAnsi="Arial" w:cs="Arial"/>
                <w:sz w:val="18"/>
                <w:szCs w:val="18"/>
              </w:rPr>
              <w:t xml:space="preserve"> Договора по соглашению сторон, в том числе, при прекращении страхования в отношении части Застрахованных лиц, расчет суммы, подлежащей возврату Страхователю, производится исходя из фактически поступившей по договору страхования суммы страховых вносов за Застрахованных лиц, в отношении которых прекращается страхование, за вычетом приходящейся на указанных Застрахованных лиц части страховой премии, рассчитанной пропорционально времени, в течение которого действовало страхование, и за вычетом расходов на ведение дела Страховщиком в размере </w:t>
            </w:r>
            <w:r w:rsidRPr="00F172E4">
              <w:rPr>
                <w:rFonts w:ascii="Arial" w:hAnsi="Arial" w:cs="Arial"/>
                <w:sz w:val="18"/>
                <w:szCs w:val="18"/>
              </w:rPr>
              <w:t xml:space="preserve">10 </w:t>
            </w:r>
            <w:r w:rsidRPr="006649F6">
              <w:rPr>
                <w:rFonts w:ascii="Arial" w:hAnsi="Arial" w:cs="Arial"/>
                <w:sz w:val="18"/>
                <w:szCs w:val="18"/>
              </w:rPr>
              <w:t>% в отношении указанных Застрахованных лиц</w:t>
            </w:r>
            <w:r>
              <w:rPr>
                <w:rFonts w:ascii="Arial" w:hAnsi="Arial" w:cs="Arial"/>
                <w:sz w:val="18"/>
                <w:szCs w:val="18"/>
              </w:rPr>
              <w:t>.</w:t>
            </w:r>
          </w:p>
        </w:tc>
      </w:tr>
      <w:tr w:rsidR="00413B9A" w14:paraId="38C8EAA6" w14:textId="77777777" w:rsidTr="00CE52FC">
        <w:tc>
          <w:tcPr>
            <w:tcW w:w="2287" w:type="dxa"/>
          </w:tcPr>
          <w:p w14:paraId="082B53F8" w14:textId="1597EB4A" w:rsidR="00413B9A" w:rsidRPr="003B4981" w:rsidRDefault="0001141D" w:rsidP="00413B9A">
            <w:pPr>
              <w:rPr>
                <w:rFonts w:ascii="Arial" w:hAnsi="Arial" w:cs="Arial"/>
                <w:sz w:val="18"/>
                <w:szCs w:val="18"/>
              </w:rPr>
            </w:pPr>
            <w:r w:rsidRPr="0001141D">
              <w:rPr>
                <w:rFonts w:ascii="Arial" w:hAnsi="Arial" w:cs="Arial"/>
                <w:sz w:val="18"/>
                <w:szCs w:val="18"/>
              </w:rPr>
              <w:t>7</w:t>
            </w:r>
            <w:r w:rsidR="00413B9A" w:rsidRPr="003B4981">
              <w:rPr>
                <w:rFonts w:ascii="Arial" w:hAnsi="Arial" w:cs="Arial"/>
                <w:sz w:val="18"/>
                <w:szCs w:val="18"/>
              </w:rPr>
              <w:t>. Срок рассмотрения документов на страховую выплату</w:t>
            </w:r>
          </w:p>
        </w:tc>
        <w:tc>
          <w:tcPr>
            <w:tcW w:w="8192" w:type="dxa"/>
          </w:tcPr>
          <w:p w14:paraId="014114D5" w14:textId="1CB09417" w:rsidR="00937155" w:rsidRPr="003B4981" w:rsidRDefault="00413B9A" w:rsidP="00413B9A">
            <w:pPr>
              <w:jc w:val="both"/>
              <w:rPr>
                <w:rFonts w:ascii="Arial" w:hAnsi="Arial" w:cs="Arial"/>
                <w:sz w:val="18"/>
                <w:szCs w:val="18"/>
              </w:rPr>
            </w:pPr>
            <w:r>
              <w:rPr>
                <w:rFonts w:ascii="Arial" w:hAnsi="Arial" w:cs="Arial"/>
                <w:sz w:val="18"/>
                <w:szCs w:val="18"/>
              </w:rPr>
              <w:t>8.1. В со</w:t>
            </w:r>
            <w:r w:rsidR="007A49C2">
              <w:rPr>
                <w:rFonts w:ascii="Arial" w:hAnsi="Arial" w:cs="Arial"/>
                <w:sz w:val="18"/>
                <w:szCs w:val="18"/>
              </w:rPr>
              <w:t>ответствии с п. 6.</w:t>
            </w:r>
            <w:r w:rsidR="00467CA3">
              <w:rPr>
                <w:rFonts w:ascii="Arial" w:hAnsi="Arial" w:cs="Arial"/>
                <w:sz w:val="18"/>
                <w:szCs w:val="18"/>
              </w:rPr>
              <w:t>2</w:t>
            </w:r>
            <w:r w:rsidR="007A49C2">
              <w:rPr>
                <w:rFonts w:ascii="Arial" w:hAnsi="Arial" w:cs="Arial"/>
                <w:sz w:val="18"/>
                <w:szCs w:val="18"/>
              </w:rPr>
              <w:t>. Договора</w:t>
            </w:r>
            <w:r w:rsidRPr="00A67EDC">
              <w:rPr>
                <w:rFonts w:ascii="Arial" w:hAnsi="Arial" w:cs="Arial"/>
                <w:sz w:val="18"/>
                <w:szCs w:val="18"/>
              </w:rPr>
              <w:t xml:space="preserve"> выплата за оказанные Застрахованному лицу медицинские и иные услуги производится в сроки</w:t>
            </w:r>
            <w:r w:rsidR="00A7565C">
              <w:rPr>
                <w:rFonts w:ascii="Arial" w:hAnsi="Arial" w:cs="Arial"/>
                <w:sz w:val="18"/>
                <w:szCs w:val="18"/>
              </w:rPr>
              <w:t xml:space="preserve">, </w:t>
            </w:r>
            <w:r w:rsidRPr="00A67EDC">
              <w:rPr>
                <w:rFonts w:ascii="Arial" w:hAnsi="Arial" w:cs="Arial"/>
                <w:sz w:val="18"/>
                <w:szCs w:val="18"/>
              </w:rPr>
              <w:t>предусмотренны</w:t>
            </w:r>
            <w:r w:rsidR="00A7565C">
              <w:rPr>
                <w:rFonts w:ascii="Arial" w:hAnsi="Arial" w:cs="Arial"/>
                <w:sz w:val="18"/>
                <w:szCs w:val="18"/>
              </w:rPr>
              <w:t>е</w:t>
            </w:r>
            <w:r w:rsidRPr="00A67EDC">
              <w:rPr>
                <w:rFonts w:ascii="Arial" w:hAnsi="Arial" w:cs="Arial"/>
                <w:sz w:val="18"/>
                <w:szCs w:val="18"/>
              </w:rPr>
              <w:t xml:space="preserve"> договором, заключенным между Страховщиком и медицинской или иной организацией.</w:t>
            </w:r>
          </w:p>
        </w:tc>
      </w:tr>
      <w:tr w:rsidR="00413B9A" w14:paraId="35D54B9C" w14:textId="77777777" w:rsidTr="00CE52FC">
        <w:tc>
          <w:tcPr>
            <w:tcW w:w="2287" w:type="dxa"/>
          </w:tcPr>
          <w:p w14:paraId="4618E727" w14:textId="6BF791CD" w:rsidR="00413B9A" w:rsidRPr="00F07EAC" w:rsidRDefault="0001141D" w:rsidP="00413B9A">
            <w:pPr>
              <w:rPr>
                <w:rFonts w:ascii="Arial" w:hAnsi="Arial" w:cs="Arial"/>
                <w:sz w:val="18"/>
                <w:szCs w:val="18"/>
              </w:rPr>
            </w:pPr>
            <w:r>
              <w:rPr>
                <w:rFonts w:ascii="Arial" w:hAnsi="Arial" w:cs="Arial"/>
                <w:sz w:val="18"/>
                <w:szCs w:val="18"/>
                <w:lang w:val="en-US"/>
              </w:rPr>
              <w:t>8</w:t>
            </w:r>
            <w:r w:rsidR="00413B9A" w:rsidRPr="00F07EAC">
              <w:rPr>
                <w:rFonts w:ascii="Arial" w:hAnsi="Arial" w:cs="Arial"/>
                <w:sz w:val="18"/>
                <w:szCs w:val="18"/>
              </w:rPr>
              <w:t>. Принцип расчета  страховой выплаты</w:t>
            </w:r>
          </w:p>
        </w:tc>
        <w:tc>
          <w:tcPr>
            <w:tcW w:w="8192" w:type="dxa"/>
          </w:tcPr>
          <w:p w14:paraId="3B0F3A90" w14:textId="77777777" w:rsidR="00E72B06" w:rsidRPr="00F07EAC" w:rsidRDefault="00E72B06" w:rsidP="00E72B06">
            <w:pPr>
              <w:jc w:val="both"/>
              <w:rPr>
                <w:rFonts w:ascii="Arial" w:hAnsi="Arial" w:cs="Arial"/>
                <w:sz w:val="18"/>
                <w:szCs w:val="18"/>
              </w:rPr>
            </w:pPr>
            <w:r w:rsidRPr="00120ACA">
              <w:rPr>
                <w:rFonts w:ascii="Arial" w:hAnsi="Arial" w:cs="Arial"/>
                <w:sz w:val="18"/>
                <w:szCs w:val="18"/>
              </w:rPr>
              <w:t>9</w:t>
            </w:r>
            <w:r w:rsidRPr="00F07EAC">
              <w:rPr>
                <w:rFonts w:ascii="Arial" w:hAnsi="Arial" w:cs="Arial"/>
                <w:sz w:val="18"/>
                <w:szCs w:val="18"/>
              </w:rPr>
              <w:t>.1</w:t>
            </w:r>
            <w:r>
              <w:rPr>
                <w:rFonts w:ascii="Arial" w:hAnsi="Arial" w:cs="Arial"/>
                <w:sz w:val="18"/>
                <w:szCs w:val="18"/>
              </w:rPr>
              <w:t>.</w:t>
            </w:r>
            <w:r w:rsidRPr="00F07EAC">
              <w:rPr>
                <w:rFonts w:ascii="Arial" w:hAnsi="Arial" w:cs="Arial"/>
                <w:sz w:val="18"/>
                <w:szCs w:val="18"/>
              </w:rPr>
              <w:t xml:space="preserve"> Расчет страховой выплаты осуществляется Страховщик</w:t>
            </w:r>
            <w:r>
              <w:rPr>
                <w:rFonts w:ascii="Arial" w:hAnsi="Arial" w:cs="Arial"/>
                <w:sz w:val="18"/>
                <w:szCs w:val="18"/>
              </w:rPr>
              <w:t>ом в соответствии с разделом 10 Правил</w:t>
            </w:r>
            <w:r w:rsidRPr="00F07EAC">
              <w:rPr>
                <w:rFonts w:ascii="Arial" w:hAnsi="Arial" w:cs="Arial"/>
                <w:sz w:val="18"/>
                <w:szCs w:val="18"/>
              </w:rPr>
              <w:t>.</w:t>
            </w:r>
          </w:p>
          <w:p w14:paraId="11C7B772" w14:textId="1C2D7D37" w:rsidR="00413B9A" w:rsidRPr="00F07EAC" w:rsidRDefault="00E72B06" w:rsidP="007A49C2">
            <w:pPr>
              <w:jc w:val="both"/>
              <w:rPr>
                <w:rFonts w:ascii="Arial" w:hAnsi="Arial" w:cs="Arial"/>
                <w:sz w:val="18"/>
                <w:szCs w:val="18"/>
              </w:rPr>
            </w:pPr>
            <w:r w:rsidRPr="00F07EAC">
              <w:rPr>
                <w:rFonts w:ascii="Arial" w:hAnsi="Arial" w:cs="Arial"/>
                <w:sz w:val="18"/>
                <w:szCs w:val="18"/>
              </w:rPr>
              <w:t xml:space="preserve">Страховые выплаты производятся </w:t>
            </w:r>
            <w:r w:rsidR="00A9427D">
              <w:rPr>
                <w:rFonts w:ascii="Arial" w:hAnsi="Arial" w:cs="Arial"/>
                <w:sz w:val="18"/>
                <w:szCs w:val="18"/>
              </w:rPr>
              <w:t xml:space="preserve">в </w:t>
            </w:r>
            <w:r w:rsidRPr="00F07EAC">
              <w:rPr>
                <w:rFonts w:ascii="Arial" w:hAnsi="Arial" w:cs="Arial"/>
                <w:sz w:val="18"/>
                <w:szCs w:val="18"/>
              </w:rPr>
              <w:t>размерах, в совокупности не превышающи</w:t>
            </w:r>
            <w:r w:rsidR="00A9427D">
              <w:rPr>
                <w:rFonts w:ascii="Arial" w:hAnsi="Arial" w:cs="Arial"/>
                <w:sz w:val="18"/>
                <w:szCs w:val="18"/>
              </w:rPr>
              <w:t xml:space="preserve">е указанные в </w:t>
            </w:r>
            <w:r w:rsidR="007A49C2">
              <w:rPr>
                <w:rFonts w:ascii="Arial" w:hAnsi="Arial" w:cs="Arial"/>
                <w:sz w:val="18"/>
                <w:szCs w:val="18"/>
              </w:rPr>
              <w:t>Договоре</w:t>
            </w:r>
            <w:r w:rsidRPr="00F07EAC">
              <w:rPr>
                <w:rFonts w:ascii="Arial" w:hAnsi="Arial" w:cs="Arial"/>
                <w:sz w:val="18"/>
                <w:szCs w:val="18"/>
              </w:rPr>
              <w:t xml:space="preserve"> страховые суммы</w:t>
            </w:r>
            <w:r w:rsidR="00A9427D">
              <w:rPr>
                <w:rFonts w:ascii="Arial" w:hAnsi="Arial" w:cs="Arial"/>
                <w:sz w:val="18"/>
                <w:szCs w:val="18"/>
              </w:rPr>
              <w:t xml:space="preserve"> по соответствующей Программе</w:t>
            </w:r>
            <w:r w:rsidRPr="00F07EAC">
              <w:rPr>
                <w:rFonts w:ascii="Arial" w:hAnsi="Arial" w:cs="Arial"/>
                <w:sz w:val="18"/>
                <w:szCs w:val="18"/>
              </w:rPr>
              <w:t>.</w:t>
            </w:r>
          </w:p>
        </w:tc>
      </w:tr>
      <w:tr w:rsidR="00413B9A" w14:paraId="7901F3EF" w14:textId="77777777" w:rsidTr="00CE52FC">
        <w:tc>
          <w:tcPr>
            <w:tcW w:w="2287" w:type="dxa"/>
          </w:tcPr>
          <w:p w14:paraId="52C2662E" w14:textId="312A0332" w:rsidR="00413B9A" w:rsidRDefault="0001141D" w:rsidP="00413B9A">
            <w:pPr>
              <w:rPr>
                <w:rFonts w:ascii="Arial" w:hAnsi="Arial" w:cs="Arial"/>
                <w:sz w:val="18"/>
                <w:szCs w:val="18"/>
              </w:rPr>
            </w:pPr>
            <w:r w:rsidRPr="0001141D">
              <w:rPr>
                <w:rFonts w:ascii="Arial" w:hAnsi="Arial" w:cs="Arial"/>
                <w:sz w:val="18"/>
                <w:szCs w:val="18"/>
              </w:rPr>
              <w:t>9</w:t>
            </w:r>
            <w:r w:rsidR="00413B9A">
              <w:rPr>
                <w:rFonts w:ascii="Arial" w:hAnsi="Arial" w:cs="Arial"/>
                <w:sz w:val="18"/>
                <w:szCs w:val="18"/>
              </w:rPr>
              <w:t>. Налогообложение страховой выплаты или возврата страховой премии при досрочном прекращении договора</w:t>
            </w:r>
            <w:r w:rsidR="00712546">
              <w:rPr>
                <w:rFonts w:ascii="Arial" w:hAnsi="Arial" w:cs="Arial"/>
                <w:sz w:val="18"/>
                <w:szCs w:val="18"/>
              </w:rPr>
              <w:t xml:space="preserve"> </w:t>
            </w:r>
            <w:r w:rsidR="00413B9A">
              <w:rPr>
                <w:rFonts w:ascii="Arial" w:hAnsi="Arial" w:cs="Arial"/>
                <w:sz w:val="18"/>
                <w:szCs w:val="18"/>
              </w:rPr>
              <w:t>страхования</w:t>
            </w:r>
          </w:p>
        </w:tc>
        <w:tc>
          <w:tcPr>
            <w:tcW w:w="8192" w:type="dxa"/>
          </w:tcPr>
          <w:p w14:paraId="06D6C9A2" w14:textId="0084CDB2" w:rsidR="00413B9A" w:rsidRDefault="007A49C2" w:rsidP="007A49C2">
            <w:pPr>
              <w:jc w:val="both"/>
              <w:rPr>
                <w:rFonts w:ascii="Arial" w:hAnsi="Arial" w:cs="Arial"/>
                <w:sz w:val="18"/>
                <w:szCs w:val="18"/>
              </w:rPr>
            </w:pPr>
            <w:r>
              <w:rPr>
                <w:rFonts w:ascii="Arial" w:hAnsi="Arial" w:cs="Arial"/>
                <w:sz w:val="18"/>
                <w:szCs w:val="18"/>
              </w:rPr>
              <w:t>10.1. В соответствии с</w:t>
            </w:r>
            <w:r w:rsidR="00413B9A">
              <w:rPr>
                <w:rFonts w:ascii="Arial" w:hAnsi="Arial" w:cs="Arial"/>
                <w:sz w:val="18"/>
                <w:szCs w:val="18"/>
              </w:rPr>
              <w:t xml:space="preserve"> </w:t>
            </w:r>
            <w:r>
              <w:rPr>
                <w:rFonts w:ascii="Arial" w:hAnsi="Arial" w:cs="Arial"/>
                <w:sz w:val="18"/>
                <w:szCs w:val="18"/>
              </w:rPr>
              <w:t>гл.</w:t>
            </w:r>
            <w:r w:rsidRPr="007A49C2">
              <w:rPr>
                <w:rFonts w:ascii="Arial" w:hAnsi="Arial" w:cs="Arial"/>
                <w:sz w:val="18"/>
                <w:szCs w:val="18"/>
              </w:rPr>
              <w:t xml:space="preserve"> 25 Налогового Кодекса Российской Федерации</w:t>
            </w:r>
            <w:r w:rsidR="00413B9A">
              <w:rPr>
                <w:rFonts w:ascii="Arial" w:hAnsi="Arial" w:cs="Arial"/>
                <w:sz w:val="18"/>
                <w:szCs w:val="18"/>
              </w:rPr>
              <w:t>.</w:t>
            </w:r>
          </w:p>
        </w:tc>
      </w:tr>
      <w:tr w:rsidR="00413B9A" w14:paraId="2FA2F92A" w14:textId="77777777" w:rsidTr="00CE52FC">
        <w:tc>
          <w:tcPr>
            <w:tcW w:w="2287" w:type="dxa"/>
          </w:tcPr>
          <w:p w14:paraId="5AF81ED8" w14:textId="51F38830" w:rsidR="00413B9A" w:rsidRPr="00BB0731" w:rsidRDefault="00413B9A" w:rsidP="0001141D">
            <w:pPr>
              <w:rPr>
                <w:rFonts w:ascii="Arial" w:hAnsi="Arial" w:cs="Arial"/>
                <w:sz w:val="18"/>
                <w:szCs w:val="18"/>
              </w:rPr>
            </w:pPr>
            <w:r w:rsidRPr="00BB0731">
              <w:rPr>
                <w:rFonts w:ascii="Arial" w:hAnsi="Arial" w:cs="Arial"/>
                <w:sz w:val="18"/>
                <w:szCs w:val="18"/>
              </w:rPr>
              <w:t>1</w:t>
            </w:r>
            <w:r w:rsidR="0001141D">
              <w:rPr>
                <w:rFonts w:ascii="Arial" w:hAnsi="Arial" w:cs="Arial"/>
                <w:sz w:val="18"/>
                <w:szCs w:val="18"/>
                <w:lang w:val="en-US"/>
              </w:rPr>
              <w:t>0</w:t>
            </w:r>
            <w:r w:rsidRPr="00BB0731">
              <w:rPr>
                <w:rFonts w:ascii="Arial" w:hAnsi="Arial" w:cs="Arial"/>
                <w:sz w:val="18"/>
                <w:szCs w:val="18"/>
              </w:rPr>
              <w:t>. О запросе дополнительной информации</w:t>
            </w:r>
          </w:p>
        </w:tc>
        <w:tc>
          <w:tcPr>
            <w:tcW w:w="8192" w:type="dxa"/>
          </w:tcPr>
          <w:p w14:paraId="7BC42A98" w14:textId="4FA1B090" w:rsidR="00413B9A" w:rsidRPr="00BB0731" w:rsidRDefault="00413B9A" w:rsidP="00712546">
            <w:pPr>
              <w:jc w:val="both"/>
              <w:rPr>
                <w:rFonts w:ascii="Arial" w:hAnsi="Arial" w:cs="Arial"/>
                <w:sz w:val="18"/>
                <w:szCs w:val="18"/>
              </w:rPr>
            </w:pPr>
            <w:r>
              <w:rPr>
                <w:rFonts w:ascii="Arial" w:hAnsi="Arial" w:cs="Arial"/>
                <w:sz w:val="18"/>
                <w:szCs w:val="18"/>
              </w:rPr>
              <w:t xml:space="preserve">11.1. </w:t>
            </w:r>
            <w:r w:rsidRPr="00BB0731">
              <w:rPr>
                <w:rFonts w:ascii="Arial" w:hAnsi="Arial" w:cs="Arial"/>
                <w:sz w:val="18"/>
                <w:szCs w:val="18"/>
              </w:rPr>
              <w:t xml:space="preserve">Страхователь имеет право запросить в письменной форме информацию о размере вознаграждения, выплачиваемого страховому агенту или страховому брокеру, если </w:t>
            </w:r>
            <w:r w:rsidR="00712546">
              <w:rPr>
                <w:rFonts w:ascii="Arial" w:hAnsi="Arial" w:cs="Arial"/>
                <w:sz w:val="18"/>
                <w:szCs w:val="18"/>
              </w:rPr>
              <w:t>Договор</w:t>
            </w:r>
            <w:r w:rsidR="003A3E42">
              <w:rPr>
                <w:rFonts w:ascii="Arial" w:hAnsi="Arial" w:cs="Arial"/>
                <w:sz w:val="18"/>
                <w:szCs w:val="18"/>
              </w:rPr>
              <w:t xml:space="preserve"> </w:t>
            </w:r>
            <w:r w:rsidRPr="00BB0731">
              <w:rPr>
                <w:rFonts w:ascii="Arial" w:hAnsi="Arial" w:cs="Arial"/>
                <w:sz w:val="18"/>
                <w:szCs w:val="18"/>
              </w:rPr>
              <w:t>заключается при посредничестве страхового агента/брокера</w:t>
            </w:r>
          </w:p>
        </w:tc>
      </w:tr>
      <w:tr w:rsidR="00413B9A" w14:paraId="0899A27F" w14:textId="77777777" w:rsidTr="00CE52FC">
        <w:tc>
          <w:tcPr>
            <w:tcW w:w="2287" w:type="dxa"/>
          </w:tcPr>
          <w:p w14:paraId="1A3D821F" w14:textId="0A371316" w:rsidR="00413B9A" w:rsidRDefault="00413B9A" w:rsidP="0001141D">
            <w:pPr>
              <w:rPr>
                <w:rFonts w:ascii="Arial" w:hAnsi="Arial" w:cs="Arial"/>
                <w:sz w:val="18"/>
                <w:szCs w:val="18"/>
              </w:rPr>
            </w:pPr>
            <w:r>
              <w:rPr>
                <w:rFonts w:ascii="Arial" w:hAnsi="Arial" w:cs="Arial"/>
                <w:sz w:val="18"/>
                <w:szCs w:val="18"/>
              </w:rPr>
              <w:t>1</w:t>
            </w:r>
            <w:r w:rsidR="0001141D" w:rsidRPr="0001141D">
              <w:rPr>
                <w:rFonts w:ascii="Arial" w:hAnsi="Arial" w:cs="Arial"/>
                <w:sz w:val="18"/>
                <w:szCs w:val="18"/>
              </w:rPr>
              <w:t>1</w:t>
            </w:r>
            <w:r>
              <w:rPr>
                <w:rFonts w:ascii="Arial" w:hAnsi="Arial" w:cs="Arial"/>
                <w:sz w:val="18"/>
                <w:szCs w:val="18"/>
              </w:rPr>
              <w:t>. Куда обращаться при наступлении событий, имеющих признаки страхового случая</w:t>
            </w:r>
          </w:p>
        </w:tc>
        <w:tc>
          <w:tcPr>
            <w:tcW w:w="8192" w:type="dxa"/>
          </w:tcPr>
          <w:p w14:paraId="7A9C5B7F" w14:textId="77777777" w:rsidR="0008328B" w:rsidRPr="0008328B" w:rsidRDefault="00413B9A" w:rsidP="0008328B">
            <w:pPr>
              <w:jc w:val="both"/>
              <w:rPr>
                <w:rFonts w:ascii="Arial" w:hAnsi="Arial" w:cs="Arial"/>
                <w:sz w:val="18"/>
                <w:szCs w:val="18"/>
              </w:rPr>
            </w:pPr>
            <w:r>
              <w:rPr>
                <w:rFonts w:ascii="Arial" w:hAnsi="Arial" w:cs="Arial"/>
                <w:sz w:val="18"/>
                <w:szCs w:val="18"/>
              </w:rPr>
              <w:t xml:space="preserve">12.1. </w:t>
            </w:r>
            <w:r w:rsidR="0008328B" w:rsidRPr="0008328B">
              <w:rPr>
                <w:rFonts w:ascii="Arial" w:hAnsi="Arial" w:cs="Arial"/>
                <w:sz w:val="18"/>
                <w:szCs w:val="18"/>
              </w:rPr>
              <w:t>По всем вопросам, связанным с организацией и предоставлением медицинской помощи, Застрахованному лицу необходимо обратиться к Страховщику через федеральный круглосуточный медицинский контакт-центр АО «СОГАЗ» по телефону</w:t>
            </w:r>
          </w:p>
          <w:p w14:paraId="44B5AC23" w14:textId="4EDC81FE" w:rsidR="00413B9A" w:rsidRDefault="0008328B" w:rsidP="0008328B">
            <w:pPr>
              <w:jc w:val="both"/>
              <w:rPr>
                <w:rFonts w:ascii="Arial" w:hAnsi="Arial" w:cs="Arial"/>
                <w:sz w:val="18"/>
                <w:szCs w:val="18"/>
              </w:rPr>
            </w:pPr>
            <w:r w:rsidRPr="0008328B">
              <w:rPr>
                <w:rFonts w:ascii="Arial" w:hAnsi="Arial" w:cs="Arial"/>
                <w:sz w:val="18"/>
                <w:szCs w:val="18"/>
              </w:rPr>
              <w:t>8 (800) 333-44-19</w:t>
            </w:r>
            <w:r>
              <w:rPr>
                <w:rFonts w:ascii="Arial" w:hAnsi="Arial" w:cs="Arial"/>
                <w:sz w:val="18"/>
                <w:szCs w:val="18"/>
              </w:rPr>
              <w:t>.</w:t>
            </w:r>
          </w:p>
        </w:tc>
      </w:tr>
    </w:tbl>
    <w:p w14:paraId="08FB8535" w14:textId="7C73C0E4" w:rsidR="004D4BDF" w:rsidRDefault="004D4BDF" w:rsidP="004D4BDF">
      <w:pPr>
        <w:spacing w:after="0" w:line="240" w:lineRule="auto"/>
        <w:rPr>
          <w:rFonts w:ascii="Arial" w:hAnsi="Arial" w:cs="Arial"/>
          <w:sz w:val="18"/>
          <w:szCs w:val="18"/>
        </w:rPr>
      </w:pPr>
    </w:p>
    <w:p w14:paraId="7FBBDFF0" w14:textId="658AF6CB" w:rsidR="0008328B" w:rsidRDefault="0008328B" w:rsidP="004D4BDF">
      <w:pPr>
        <w:spacing w:after="0" w:line="240" w:lineRule="auto"/>
        <w:rPr>
          <w:rFonts w:ascii="Arial" w:hAnsi="Arial" w:cs="Arial"/>
          <w:sz w:val="18"/>
          <w:szCs w:val="18"/>
        </w:rPr>
      </w:pPr>
    </w:p>
    <w:tbl>
      <w:tblPr>
        <w:tblW w:w="10485" w:type="dxa"/>
        <w:tblLook w:val="0000" w:firstRow="0" w:lastRow="0" w:firstColumn="0" w:lastColumn="0" w:noHBand="0" w:noVBand="0"/>
      </w:tblPr>
      <w:tblGrid>
        <w:gridCol w:w="5524"/>
        <w:gridCol w:w="4961"/>
      </w:tblGrid>
      <w:tr w:rsidR="00F172E4" w:rsidRPr="00F172E4" w14:paraId="4EDF7A46" w14:textId="77777777" w:rsidTr="00AA17C9">
        <w:trPr>
          <w:trHeight w:val="80"/>
        </w:trPr>
        <w:tc>
          <w:tcPr>
            <w:tcW w:w="5524" w:type="dxa"/>
          </w:tcPr>
          <w:p w14:paraId="555FB458" w14:textId="77777777" w:rsidR="00F172E4" w:rsidRPr="00F172E4" w:rsidRDefault="00F172E4" w:rsidP="00F172E4">
            <w:pPr>
              <w:jc w:val="both"/>
              <w:rPr>
                <w:rFonts w:ascii="Arial" w:hAnsi="Arial" w:cs="Arial"/>
                <w:color w:val="000000"/>
                <w:sz w:val="20"/>
                <w:szCs w:val="20"/>
              </w:rPr>
            </w:pPr>
            <w:r w:rsidRPr="00F172E4">
              <w:rPr>
                <w:rFonts w:ascii="Arial" w:hAnsi="Arial" w:cs="Arial"/>
                <w:color w:val="000000"/>
                <w:sz w:val="20"/>
                <w:szCs w:val="20"/>
              </w:rPr>
              <w:t>От имени Страховщика:</w:t>
            </w:r>
          </w:p>
        </w:tc>
        <w:tc>
          <w:tcPr>
            <w:tcW w:w="4961" w:type="dxa"/>
          </w:tcPr>
          <w:p w14:paraId="53967A52" w14:textId="77777777" w:rsidR="00F172E4" w:rsidRPr="00F172E4" w:rsidRDefault="00F172E4" w:rsidP="00F172E4">
            <w:pPr>
              <w:jc w:val="both"/>
              <w:rPr>
                <w:rFonts w:ascii="Arial" w:hAnsi="Arial" w:cs="Arial"/>
                <w:color w:val="000000"/>
                <w:sz w:val="20"/>
                <w:szCs w:val="20"/>
              </w:rPr>
            </w:pPr>
            <w:r w:rsidRPr="00F172E4">
              <w:rPr>
                <w:rFonts w:ascii="Arial" w:hAnsi="Arial" w:cs="Arial"/>
                <w:color w:val="000000"/>
                <w:sz w:val="20"/>
                <w:szCs w:val="20"/>
              </w:rPr>
              <w:t>От имени Страхователя:</w:t>
            </w:r>
          </w:p>
        </w:tc>
      </w:tr>
      <w:tr w:rsidR="00F172E4" w:rsidRPr="00F172E4" w14:paraId="0A1FCE18" w14:textId="77777777" w:rsidTr="00AA17C9">
        <w:trPr>
          <w:trHeight w:val="80"/>
        </w:trPr>
        <w:tc>
          <w:tcPr>
            <w:tcW w:w="5524" w:type="dxa"/>
          </w:tcPr>
          <w:p w14:paraId="4E7A7B70" w14:textId="31DF92E8" w:rsidR="00F172E4" w:rsidRPr="00F172E4" w:rsidRDefault="00F172E4" w:rsidP="00F172E4">
            <w:pPr>
              <w:jc w:val="both"/>
              <w:rPr>
                <w:rFonts w:ascii="Arial" w:hAnsi="Arial" w:cs="Arial"/>
                <w:color w:val="000000"/>
                <w:sz w:val="20"/>
                <w:szCs w:val="20"/>
              </w:rPr>
            </w:pPr>
            <w:r w:rsidRPr="00F172E4">
              <w:rPr>
                <w:rFonts w:ascii="Arial" w:hAnsi="Arial" w:cs="Arial"/>
                <w:color w:val="000000"/>
                <w:sz w:val="20"/>
                <w:szCs w:val="20"/>
              </w:rPr>
              <w:t>Региональный менеджер по развитию бизнеса Санкт-Петербургского филиала АО «СОГАЗ»</w:t>
            </w:r>
          </w:p>
          <w:p w14:paraId="4A2F0B0B" w14:textId="77777777" w:rsidR="000156BB" w:rsidRDefault="000156BB" w:rsidP="000156BB">
            <w:pPr>
              <w:spacing w:after="0" w:line="240" w:lineRule="auto"/>
              <w:jc w:val="both"/>
              <w:rPr>
                <w:rFonts w:ascii="Arial" w:hAnsi="Arial" w:cs="Arial"/>
                <w:color w:val="000000"/>
                <w:sz w:val="20"/>
                <w:szCs w:val="20"/>
              </w:rPr>
            </w:pPr>
          </w:p>
          <w:p w14:paraId="33921923" w14:textId="6632E95A" w:rsidR="00F172E4" w:rsidRPr="00F172E4" w:rsidRDefault="00F172E4" w:rsidP="000156BB">
            <w:pPr>
              <w:spacing w:after="0" w:line="240" w:lineRule="auto"/>
              <w:jc w:val="both"/>
              <w:rPr>
                <w:rFonts w:ascii="Arial" w:hAnsi="Arial" w:cs="Arial"/>
                <w:color w:val="000000"/>
                <w:sz w:val="20"/>
                <w:szCs w:val="20"/>
              </w:rPr>
            </w:pPr>
            <w:r w:rsidRPr="00F172E4">
              <w:rPr>
                <w:rFonts w:ascii="Arial" w:hAnsi="Arial" w:cs="Arial"/>
                <w:color w:val="000000"/>
                <w:sz w:val="20"/>
                <w:szCs w:val="20"/>
              </w:rPr>
              <w:t>_______________</w:t>
            </w:r>
            <w:proofErr w:type="gramStart"/>
            <w:r w:rsidRPr="00F172E4">
              <w:rPr>
                <w:rFonts w:ascii="Arial" w:hAnsi="Arial" w:cs="Arial"/>
                <w:color w:val="000000"/>
                <w:sz w:val="20"/>
                <w:szCs w:val="20"/>
              </w:rPr>
              <w:t>_  /</w:t>
            </w:r>
            <w:proofErr w:type="gramEnd"/>
            <w:r w:rsidRPr="00F172E4">
              <w:rPr>
                <w:rFonts w:ascii="Arial" w:hAnsi="Arial" w:cs="Arial"/>
                <w:color w:val="000000"/>
                <w:sz w:val="20"/>
                <w:szCs w:val="20"/>
              </w:rPr>
              <w:t>Е.Е. Синичкина/</w:t>
            </w:r>
          </w:p>
          <w:p w14:paraId="4816B525" w14:textId="1743B84C" w:rsidR="00F172E4" w:rsidRPr="00F172E4" w:rsidRDefault="00F172E4" w:rsidP="000156BB">
            <w:pPr>
              <w:spacing w:after="0" w:line="240" w:lineRule="auto"/>
              <w:jc w:val="both"/>
              <w:rPr>
                <w:rFonts w:ascii="Arial" w:hAnsi="Arial" w:cs="Arial"/>
                <w:color w:val="000000"/>
                <w:sz w:val="20"/>
                <w:szCs w:val="20"/>
              </w:rPr>
            </w:pPr>
            <w:r w:rsidRPr="00F172E4">
              <w:rPr>
                <w:rFonts w:ascii="Arial" w:hAnsi="Arial" w:cs="Arial"/>
                <w:color w:val="000000"/>
                <w:sz w:val="20"/>
                <w:szCs w:val="20"/>
              </w:rPr>
              <w:t>М.П.</w:t>
            </w:r>
          </w:p>
        </w:tc>
        <w:tc>
          <w:tcPr>
            <w:tcW w:w="4961" w:type="dxa"/>
          </w:tcPr>
          <w:p w14:paraId="47EFFBBE" w14:textId="77777777" w:rsidR="000156BB" w:rsidRPr="000156BB" w:rsidRDefault="000156BB" w:rsidP="000156BB">
            <w:pPr>
              <w:spacing w:after="0" w:line="240" w:lineRule="auto"/>
              <w:rPr>
                <w:rFonts w:ascii="Arial" w:eastAsia="Calibri" w:hAnsi="Arial" w:cs="Arial"/>
                <w:sz w:val="20"/>
                <w:szCs w:val="20"/>
                <w:lang w:eastAsia="ru-RU"/>
              </w:rPr>
            </w:pPr>
            <w:r w:rsidRPr="000156BB">
              <w:rPr>
                <w:rFonts w:ascii="Arial" w:eastAsia="Calibri" w:hAnsi="Arial" w:cs="Arial"/>
                <w:sz w:val="20"/>
                <w:szCs w:val="20"/>
                <w:lang w:eastAsia="ru-RU"/>
              </w:rPr>
              <w:t>Первый заместитель генерального</w:t>
            </w:r>
          </w:p>
          <w:p w14:paraId="5C9992A5" w14:textId="77777777" w:rsidR="000156BB" w:rsidRPr="000156BB" w:rsidRDefault="000156BB" w:rsidP="000156BB">
            <w:pPr>
              <w:spacing w:after="0" w:line="240" w:lineRule="auto"/>
              <w:rPr>
                <w:rFonts w:ascii="Arial" w:eastAsia="Calibri" w:hAnsi="Arial" w:cs="Arial"/>
                <w:sz w:val="20"/>
                <w:szCs w:val="20"/>
                <w:lang w:eastAsia="ru-RU"/>
              </w:rPr>
            </w:pPr>
            <w:r w:rsidRPr="000156BB">
              <w:rPr>
                <w:rFonts w:ascii="Arial" w:eastAsia="Calibri" w:hAnsi="Arial" w:cs="Arial"/>
                <w:sz w:val="20"/>
                <w:szCs w:val="20"/>
                <w:lang w:eastAsia="ru-RU"/>
              </w:rPr>
              <w:t>директора ЗАО «СПГЭС»</w:t>
            </w:r>
          </w:p>
          <w:p w14:paraId="5A8E9A56" w14:textId="09C78DAD" w:rsidR="000156BB" w:rsidRDefault="000156BB" w:rsidP="000156BB">
            <w:pPr>
              <w:spacing w:after="0" w:line="240" w:lineRule="auto"/>
              <w:rPr>
                <w:rFonts w:ascii="Arial" w:eastAsia="Calibri" w:hAnsi="Arial" w:cs="Arial"/>
                <w:sz w:val="20"/>
                <w:szCs w:val="20"/>
                <w:lang w:eastAsia="ru-RU"/>
              </w:rPr>
            </w:pPr>
          </w:p>
          <w:p w14:paraId="4792CFCF" w14:textId="77777777" w:rsidR="000156BB" w:rsidRPr="000156BB" w:rsidRDefault="000156BB" w:rsidP="000156BB">
            <w:pPr>
              <w:spacing w:after="0" w:line="240" w:lineRule="auto"/>
              <w:rPr>
                <w:rFonts w:ascii="Arial" w:eastAsia="Calibri" w:hAnsi="Arial" w:cs="Arial"/>
                <w:sz w:val="20"/>
                <w:szCs w:val="20"/>
                <w:lang w:eastAsia="ru-RU"/>
              </w:rPr>
            </w:pPr>
          </w:p>
          <w:p w14:paraId="0D8805A6" w14:textId="49B9565C" w:rsidR="000156BB" w:rsidRPr="000156BB" w:rsidRDefault="000156BB" w:rsidP="000156BB">
            <w:pPr>
              <w:spacing w:after="0" w:line="240" w:lineRule="auto"/>
              <w:rPr>
                <w:rFonts w:ascii="Arial" w:eastAsia="Calibri" w:hAnsi="Arial" w:cs="Arial"/>
                <w:sz w:val="20"/>
                <w:szCs w:val="20"/>
                <w:lang w:eastAsia="ru-RU"/>
              </w:rPr>
            </w:pPr>
            <w:r w:rsidRPr="000156BB">
              <w:rPr>
                <w:rFonts w:ascii="Arial" w:eastAsia="Calibri" w:hAnsi="Arial" w:cs="Arial"/>
                <w:sz w:val="20"/>
                <w:szCs w:val="20"/>
                <w:lang w:eastAsia="ru-RU"/>
              </w:rPr>
              <w:t>________________/Е.Н. Стрелин/</w:t>
            </w:r>
          </w:p>
          <w:p w14:paraId="0B09982E" w14:textId="364D696D" w:rsidR="00F172E4" w:rsidRPr="00A92FFF" w:rsidRDefault="000156BB" w:rsidP="000156BB">
            <w:pPr>
              <w:jc w:val="both"/>
              <w:rPr>
                <w:rFonts w:ascii="Arial" w:hAnsi="Arial" w:cs="Arial"/>
                <w:color w:val="000000"/>
                <w:sz w:val="20"/>
                <w:szCs w:val="20"/>
              </w:rPr>
            </w:pPr>
            <w:r w:rsidRPr="000156BB">
              <w:rPr>
                <w:rFonts w:ascii="Arial" w:eastAsia="Calibri" w:hAnsi="Arial" w:cs="Arial"/>
                <w:sz w:val="20"/>
                <w:szCs w:val="20"/>
                <w:lang w:eastAsia="ru-RU"/>
              </w:rPr>
              <w:t>М.П.</w:t>
            </w:r>
          </w:p>
        </w:tc>
      </w:tr>
    </w:tbl>
    <w:p w14:paraId="45E59FB6" w14:textId="77777777" w:rsidR="0008328B" w:rsidRPr="004D4BDF" w:rsidRDefault="0008328B" w:rsidP="004D4BDF">
      <w:pPr>
        <w:spacing w:after="0" w:line="240" w:lineRule="auto"/>
        <w:rPr>
          <w:rFonts w:ascii="Arial" w:hAnsi="Arial" w:cs="Arial"/>
          <w:sz w:val="18"/>
          <w:szCs w:val="18"/>
        </w:rPr>
      </w:pPr>
    </w:p>
    <w:sectPr w:rsidR="0008328B" w:rsidRPr="004D4BDF" w:rsidSect="006C6D2A">
      <w:pgSz w:w="11906" w:h="16838"/>
      <w:pgMar w:top="1134" w:right="850" w:bottom="113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06A8B86A"/>
    <w:lvl w:ilvl="0">
      <w:start w:val="1"/>
      <w:numFmt w:val="bullet"/>
      <w:pStyle w:val="a"/>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BDF"/>
    <w:rsid w:val="000049FD"/>
    <w:rsid w:val="0001141D"/>
    <w:rsid w:val="000156BB"/>
    <w:rsid w:val="000241C5"/>
    <w:rsid w:val="000440BE"/>
    <w:rsid w:val="00065B98"/>
    <w:rsid w:val="0008328B"/>
    <w:rsid w:val="00090A27"/>
    <w:rsid w:val="000A0A12"/>
    <w:rsid w:val="000D1727"/>
    <w:rsid w:val="000D3760"/>
    <w:rsid w:val="000E30AB"/>
    <w:rsid w:val="000E6672"/>
    <w:rsid w:val="00105981"/>
    <w:rsid w:val="00116C68"/>
    <w:rsid w:val="00117388"/>
    <w:rsid w:val="0013222F"/>
    <w:rsid w:val="00144BCD"/>
    <w:rsid w:val="001457AF"/>
    <w:rsid w:val="001657A5"/>
    <w:rsid w:val="00165B8F"/>
    <w:rsid w:val="00175B45"/>
    <w:rsid w:val="00175B8B"/>
    <w:rsid w:val="00183E5E"/>
    <w:rsid w:val="001D0549"/>
    <w:rsid w:val="001D554F"/>
    <w:rsid w:val="002017A6"/>
    <w:rsid w:val="00205BDC"/>
    <w:rsid w:val="00211B13"/>
    <w:rsid w:val="00225E2B"/>
    <w:rsid w:val="002379B4"/>
    <w:rsid w:val="00244E46"/>
    <w:rsid w:val="002515E3"/>
    <w:rsid w:val="00252050"/>
    <w:rsid w:val="00252747"/>
    <w:rsid w:val="002573EA"/>
    <w:rsid w:val="002609F9"/>
    <w:rsid w:val="00264267"/>
    <w:rsid w:val="0027079D"/>
    <w:rsid w:val="00274E32"/>
    <w:rsid w:val="0027560A"/>
    <w:rsid w:val="002825AF"/>
    <w:rsid w:val="002D2E2B"/>
    <w:rsid w:val="002E59B7"/>
    <w:rsid w:val="002F4C0C"/>
    <w:rsid w:val="0031447A"/>
    <w:rsid w:val="003672DE"/>
    <w:rsid w:val="0038337E"/>
    <w:rsid w:val="003A235E"/>
    <w:rsid w:val="003A3E42"/>
    <w:rsid w:val="003B3034"/>
    <w:rsid w:val="003B4981"/>
    <w:rsid w:val="003B6760"/>
    <w:rsid w:val="003C2382"/>
    <w:rsid w:val="003F6D6F"/>
    <w:rsid w:val="00413B9A"/>
    <w:rsid w:val="00426821"/>
    <w:rsid w:val="00447581"/>
    <w:rsid w:val="00467CA3"/>
    <w:rsid w:val="004A4684"/>
    <w:rsid w:val="004B2FBF"/>
    <w:rsid w:val="004B7857"/>
    <w:rsid w:val="004D4BDF"/>
    <w:rsid w:val="004F28AB"/>
    <w:rsid w:val="005109C8"/>
    <w:rsid w:val="005474DD"/>
    <w:rsid w:val="005504EF"/>
    <w:rsid w:val="00562202"/>
    <w:rsid w:val="005768A5"/>
    <w:rsid w:val="0059448B"/>
    <w:rsid w:val="005A261A"/>
    <w:rsid w:val="005A77A9"/>
    <w:rsid w:val="005C64E9"/>
    <w:rsid w:val="005D02A5"/>
    <w:rsid w:val="005E0BA1"/>
    <w:rsid w:val="005F0D75"/>
    <w:rsid w:val="00606E7D"/>
    <w:rsid w:val="0063656C"/>
    <w:rsid w:val="006474E8"/>
    <w:rsid w:val="00662300"/>
    <w:rsid w:val="006649F6"/>
    <w:rsid w:val="006715E2"/>
    <w:rsid w:val="006758A0"/>
    <w:rsid w:val="006801B5"/>
    <w:rsid w:val="00680964"/>
    <w:rsid w:val="006A1173"/>
    <w:rsid w:val="006C3321"/>
    <w:rsid w:val="006C5948"/>
    <w:rsid w:val="006C6D2A"/>
    <w:rsid w:val="006E3984"/>
    <w:rsid w:val="006E46FC"/>
    <w:rsid w:val="006F0750"/>
    <w:rsid w:val="00702771"/>
    <w:rsid w:val="007065DD"/>
    <w:rsid w:val="00712546"/>
    <w:rsid w:val="00787EC8"/>
    <w:rsid w:val="007A49C2"/>
    <w:rsid w:val="007A67C1"/>
    <w:rsid w:val="007C742D"/>
    <w:rsid w:val="007E5F0F"/>
    <w:rsid w:val="007F6C47"/>
    <w:rsid w:val="00817473"/>
    <w:rsid w:val="00834D54"/>
    <w:rsid w:val="00843236"/>
    <w:rsid w:val="00857265"/>
    <w:rsid w:val="0086317F"/>
    <w:rsid w:val="00864532"/>
    <w:rsid w:val="00870C65"/>
    <w:rsid w:val="008721C5"/>
    <w:rsid w:val="00890536"/>
    <w:rsid w:val="008A59BE"/>
    <w:rsid w:val="008C5D0F"/>
    <w:rsid w:val="008D7206"/>
    <w:rsid w:val="008F0774"/>
    <w:rsid w:val="00922A53"/>
    <w:rsid w:val="00937155"/>
    <w:rsid w:val="009471AC"/>
    <w:rsid w:val="0096352B"/>
    <w:rsid w:val="00964A5E"/>
    <w:rsid w:val="00975FCC"/>
    <w:rsid w:val="0098629D"/>
    <w:rsid w:val="009A048E"/>
    <w:rsid w:val="009C3B60"/>
    <w:rsid w:val="009D53A9"/>
    <w:rsid w:val="009E225E"/>
    <w:rsid w:val="009E4E49"/>
    <w:rsid w:val="00A10E7D"/>
    <w:rsid w:val="00A1434E"/>
    <w:rsid w:val="00A172A6"/>
    <w:rsid w:val="00A54855"/>
    <w:rsid w:val="00A669D1"/>
    <w:rsid w:val="00A67DE1"/>
    <w:rsid w:val="00A7565C"/>
    <w:rsid w:val="00A7792F"/>
    <w:rsid w:val="00A80A80"/>
    <w:rsid w:val="00A92FFF"/>
    <w:rsid w:val="00A9427D"/>
    <w:rsid w:val="00AA17C9"/>
    <w:rsid w:val="00AB7C6B"/>
    <w:rsid w:val="00B31D5F"/>
    <w:rsid w:val="00B35619"/>
    <w:rsid w:val="00B507F4"/>
    <w:rsid w:val="00B5381C"/>
    <w:rsid w:val="00B75C14"/>
    <w:rsid w:val="00BB0731"/>
    <w:rsid w:val="00BB07D2"/>
    <w:rsid w:val="00BB1855"/>
    <w:rsid w:val="00C05584"/>
    <w:rsid w:val="00C2002E"/>
    <w:rsid w:val="00C36409"/>
    <w:rsid w:val="00C5090F"/>
    <w:rsid w:val="00C5379B"/>
    <w:rsid w:val="00C85C5E"/>
    <w:rsid w:val="00C90559"/>
    <w:rsid w:val="00CA5C8D"/>
    <w:rsid w:val="00CB4CE8"/>
    <w:rsid w:val="00CD2017"/>
    <w:rsid w:val="00CE52FC"/>
    <w:rsid w:val="00CF15DC"/>
    <w:rsid w:val="00CF15EF"/>
    <w:rsid w:val="00CF49D8"/>
    <w:rsid w:val="00D14D6D"/>
    <w:rsid w:val="00D1505D"/>
    <w:rsid w:val="00D474A5"/>
    <w:rsid w:val="00D514FA"/>
    <w:rsid w:val="00D52720"/>
    <w:rsid w:val="00DB460B"/>
    <w:rsid w:val="00DC56D1"/>
    <w:rsid w:val="00DF02AB"/>
    <w:rsid w:val="00E109F5"/>
    <w:rsid w:val="00E11422"/>
    <w:rsid w:val="00E5358D"/>
    <w:rsid w:val="00E55568"/>
    <w:rsid w:val="00E610A5"/>
    <w:rsid w:val="00E70BE7"/>
    <w:rsid w:val="00E72B06"/>
    <w:rsid w:val="00E77CC7"/>
    <w:rsid w:val="00EA66E1"/>
    <w:rsid w:val="00ED4788"/>
    <w:rsid w:val="00ED6AFD"/>
    <w:rsid w:val="00ED74BE"/>
    <w:rsid w:val="00EF5B24"/>
    <w:rsid w:val="00F07EAC"/>
    <w:rsid w:val="00F1038E"/>
    <w:rsid w:val="00F172E4"/>
    <w:rsid w:val="00F7448C"/>
    <w:rsid w:val="00FA2D91"/>
    <w:rsid w:val="00FF6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0E47D"/>
  <w15:docId w15:val="{FAA7F6D2-4A66-4CE2-AD1E-1D2EC0471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37155"/>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4D4B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1"/>
    <w:uiPriority w:val="99"/>
    <w:semiHidden/>
    <w:unhideWhenUsed/>
    <w:rsid w:val="00B507F4"/>
    <w:rPr>
      <w:sz w:val="16"/>
      <w:szCs w:val="16"/>
    </w:rPr>
  </w:style>
  <w:style w:type="paragraph" w:styleId="a6">
    <w:name w:val="annotation text"/>
    <w:basedOn w:val="a0"/>
    <w:link w:val="a7"/>
    <w:uiPriority w:val="99"/>
    <w:semiHidden/>
    <w:unhideWhenUsed/>
    <w:rsid w:val="00B507F4"/>
    <w:pPr>
      <w:spacing w:line="240" w:lineRule="auto"/>
    </w:pPr>
    <w:rPr>
      <w:sz w:val="20"/>
      <w:szCs w:val="20"/>
    </w:rPr>
  </w:style>
  <w:style w:type="character" w:customStyle="1" w:styleId="a7">
    <w:name w:val="Текст примечания Знак"/>
    <w:basedOn w:val="a1"/>
    <w:link w:val="a6"/>
    <w:uiPriority w:val="99"/>
    <w:semiHidden/>
    <w:rsid w:val="00B507F4"/>
    <w:rPr>
      <w:sz w:val="20"/>
      <w:szCs w:val="20"/>
    </w:rPr>
  </w:style>
  <w:style w:type="paragraph" w:styleId="a8">
    <w:name w:val="annotation subject"/>
    <w:basedOn w:val="a6"/>
    <w:next w:val="a6"/>
    <w:link w:val="a9"/>
    <w:uiPriority w:val="99"/>
    <w:semiHidden/>
    <w:unhideWhenUsed/>
    <w:rsid w:val="00B507F4"/>
    <w:rPr>
      <w:b/>
      <w:bCs/>
    </w:rPr>
  </w:style>
  <w:style w:type="character" w:customStyle="1" w:styleId="a9">
    <w:name w:val="Тема примечания Знак"/>
    <w:basedOn w:val="a7"/>
    <w:link w:val="a8"/>
    <w:uiPriority w:val="99"/>
    <w:semiHidden/>
    <w:rsid w:val="00B507F4"/>
    <w:rPr>
      <w:b/>
      <w:bCs/>
      <w:sz w:val="20"/>
      <w:szCs w:val="20"/>
    </w:rPr>
  </w:style>
  <w:style w:type="paragraph" w:styleId="aa">
    <w:name w:val="Balloon Text"/>
    <w:basedOn w:val="a0"/>
    <w:link w:val="ab"/>
    <w:uiPriority w:val="99"/>
    <w:semiHidden/>
    <w:unhideWhenUsed/>
    <w:rsid w:val="00B507F4"/>
    <w:pPr>
      <w:spacing w:after="0" w:line="240" w:lineRule="auto"/>
    </w:pPr>
    <w:rPr>
      <w:rFonts w:ascii="Segoe UI" w:hAnsi="Segoe UI" w:cs="Segoe UI"/>
      <w:sz w:val="18"/>
      <w:szCs w:val="18"/>
    </w:rPr>
  </w:style>
  <w:style w:type="character" w:customStyle="1" w:styleId="ab">
    <w:name w:val="Текст выноски Знак"/>
    <w:basedOn w:val="a1"/>
    <w:link w:val="aa"/>
    <w:uiPriority w:val="99"/>
    <w:semiHidden/>
    <w:rsid w:val="00B507F4"/>
    <w:rPr>
      <w:rFonts w:ascii="Segoe UI" w:hAnsi="Segoe UI" w:cs="Segoe UI"/>
      <w:sz w:val="18"/>
      <w:szCs w:val="18"/>
    </w:rPr>
  </w:style>
  <w:style w:type="paragraph" w:styleId="a">
    <w:name w:val="List Bullet"/>
    <w:basedOn w:val="a0"/>
    <w:uiPriority w:val="99"/>
    <w:unhideWhenUsed/>
    <w:rsid w:val="00D514FA"/>
    <w:pPr>
      <w:numPr>
        <w:numId w:val="1"/>
      </w:numPr>
      <w:contextualSpacing/>
    </w:pPr>
  </w:style>
  <w:style w:type="paragraph" w:styleId="ac">
    <w:name w:val="Title"/>
    <w:basedOn w:val="a0"/>
    <w:link w:val="ad"/>
    <w:qFormat/>
    <w:rsid w:val="005504EF"/>
    <w:pPr>
      <w:suppressAutoHyphens/>
      <w:spacing w:after="0" w:line="240" w:lineRule="auto"/>
      <w:ind w:firstLine="709"/>
      <w:jc w:val="center"/>
    </w:pPr>
    <w:rPr>
      <w:rFonts w:ascii="Times New Roman" w:eastAsia="Times New Roman" w:hAnsi="Times New Roman" w:cs="Times New Roman"/>
      <w:b/>
      <w:sz w:val="24"/>
      <w:szCs w:val="20"/>
      <w:lang w:eastAsia="ru-RU"/>
    </w:rPr>
  </w:style>
  <w:style w:type="character" w:customStyle="1" w:styleId="ad">
    <w:name w:val="Название Знак"/>
    <w:basedOn w:val="a1"/>
    <w:link w:val="ac"/>
    <w:rsid w:val="005504EF"/>
    <w:rPr>
      <w:rFonts w:ascii="Times New Roman" w:eastAsia="Times New Roman" w:hAnsi="Times New Roman"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1298</Words>
  <Characters>7400</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Pronyaeva Tatyana Vasilevna</cp:lastModifiedBy>
  <cp:revision>2</cp:revision>
  <dcterms:created xsi:type="dcterms:W3CDTF">2021-01-14T07:22:00Z</dcterms:created>
  <dcterms:modified xsi:type="dcterms:W3CDTF">2021-01-14T07:22:00Z</dcterms:modified>
</cp:coreProperties>
</file>