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E91" w:rsidRDefault="00A63E91" w:rsidP="00BE7467">
      <w:pPr>
        <w:spacing w:after="0" w:line="240" w:lineRule="auto"/>
        <w:jc w:val="right"/>
        <w:rPr>
          <w:rFonts w:ascii="Times New Roman" w:hAnsi="Times New Roman" w:cs="Times New Roman"/>
          <w:b/>
          <w:sz w:val="24"/>
        </w:rPr>
      </w:pPr>
    </w:p>
    <w:p w:rsidR="00BE7467" w:rsidRPr="006449F3" w:rsidRDefault="00BE7467" w:rsidP="00BE7467">
      <w:pPr>
        <w:spacing w:after="0" w:line="240" w:lineRule="auto"/>
        <w:jc w:val="right"/>
        <w:rPr>
          <w:rFonts w:ascii="Times New Roman" w:hAnsi="Times New Roman" w:cs="Times New Roman"/>
          <w:b/>
          <w:sz w:val="24"/>
        </w:rPr>
      </w:pPr>
      <w:r w:rsidRPr="006449F3">
        <w:rPr>
          <w:rFonts w:ascii="Times New Roman" w:hAnsi="Times New Roman" w:cs="Times New Roman"/>
          <w:b/>
          <w:sz w:val="24"/>
        </w:rPr>
        <w:t xml:space="preserve">Приложение № </w:t>
      </w:r>
      <w:r w:rsidR="00B237D6">
        <w:rPr>
          <w:rFonts w:ascii="Times New Roman" w:hAnsi="Times New Roman" w:cs="Times New Roman"/>
          <w:b/>
          <w:sz w:val="24"/>
        </w:rPr>
        <w:t>5</w:t>
      </w:r>
    </w:p>
    <w:p w:rsidR="00542AE5" w:rsidRPr="00AF05CA" w:rsidRDefault="00542AE5" w:rsidP="00542AE5">
      <w:pPr>
        <w:spacing w:after="0" w:line="240" w:lineRule="auto"/>
        <w:jc w:val="center"/>
        <w:rPr>
          <w:rFonts w:ascii="Times New Roman" w:hAnsi="Times New Roman" w:cs="Times New Roman"/>
          <w:b/>
          <w:sz w:val="24"/>
        </w:rPr>
      </w:pPr>
      <w:r w:rsidRPr="00AF05CA">
        <w:rPr>
          <w:rFonts w:ascii="Times New Roman" w:hAnsi="Times New Roman" w:cs="Times New Roman"/>
          <w:b/>
          <w:sz w:val="24"/>
        </w:rPr>
        <w:t>ТЕХНИЧЕСКОЕ ЗАДАНИЕ</w:t>
      </w:r>
    </w:p>
    <w:p w:rsidR="00542AE5" w:rsidRPr="006449F3" w:rsidRDefault="00542AE5" w:rsidP="00542AE5">
      <w:pPr>
        <w:spacing w:after="0" w:line="240" w:lineRule="auto"/>
        <w:jc w:val="center"/>
        <w:rPr>
          <w:rFonts w:ascii="Times New Roman" w:hAnsi="Times New Roman" w:cs="Times New Roman"/>
          <w:b/>
          <w:sz w:val="24"/>
        </w:rPr>
      </w:pPr>
      <w:r w:rsidRPr="00AF05CA">
        <w:rPr>
          <w:rFonts w:ascii="Times New Roman" w:hAnsi="Times New Roman" w:cs="Times New Roman"/>
          <w:b/>
          <w:sz w:val="24"/>
        </w:rPr>
        <w:t xml:space="preserve">на поставку </w:t>
      </w:r>
      <w:r w:rsidR="00C451B9" w:rsidRPr="00AF05CA">
        <w:rPr>
          <w:rFonts w:ascii="Times New Roman" w:hAnsi="Times New Roman" w:cs="Times New Roman"/>
          <w:b/>
          <w:sz w:val="24"/>
        </w:rPr>
        <w:t>расходных материалов, комплектующих и сетевого оборудования для компьютерной техники</w:t>
      </w:r>
    </w:p>
    <w:p w:rsidR="00076CDF" w:rsidRPr="00F372C0" w:rsidRDefault="00076CDF" w:rsidP="00076CDF">
      <w:pPr>
        <w:ind w:hanging="284"/>
        <w:jc w:val="center"/>
        <w:rPr>
          <w:rFonts w:ascii="Times New Roman" w:hAnsi="Times New Roman" w:cs="Times New Roman"/>
          <w:i/>
          <w:shd w:val="clear" w:color="auto" w:fill="FFFFFF"/>
        </w:rPr>
      </w:pPr>
      <w:r w:rsidRPr="006E0A79">
        <w:rPr>
          <w:rFonts w:ascii="Times New Roman" w:hAnsi="Times New Roman" w:cs="Times New Roman"/>
          <w:i/>
          <w:shd w:val="clear" w:color="auto" w:fill="FFFFFF"/>
        </w:rPr>
        <w:t>(с изменениями от 0</w:t>
      </w:r>
      <w:r w:rsidRPr="006E0A79">
        <w:rPr>
          <w:rFonts w:ascii="Times New Roman" w:hAnsi="Times New Roman"/>
          <w:i/>
          <w:shd w:val="clear" w:color="auto" w:fill="FFFFFF"/>
        </w:rPr>
        <w:t>6</w:t>
      </w:r>
      <w:r w:rsidRPr="006E0A79">
        <w:rPr>
          <w:rFonts w:ascii="Times New Roman" w:hAnsi="Times New Roman" w:cs="Times New Roman"/>
          <w:i/>
          <w:shd w:val="clear" w:color="auto" w:fill="FFFFFF"/>
        </w:rPr>
        <w:t xml:space="preserve"> </w:t>
      </w:r>
      <w:r w:rsidRPr="006E0A79">
        <w:rPr>
          <w:rFonts w:ascii="Times New Roman" w:hAnsi="Times New Roman"/>
          <w:i/>
          <w:shd w:val="clear" w:color="auto" w:fill="FFFFFF"/>
        </w:rPr>
        <w:t>октября</w:t>
      </w:r>
      <w:r w:rsidRPr="006E0A79">
        <w:rPr>
          <w:rFonts w:ascii="Times New Roman" w:hAnsi="Times New Roman" w:cs="Times New Roman"/>
          <w:i/>
          <w:shd w:val="clear" w:color="auto" w:fill="FFFFFF"/>
        </w:rPr>
        <w:t xml:space="preserve"> 2021 года)</w:t>
      </w:r>
      <w:bookmarkStart w:id="0" w:name="_GoBack"/>
      <w:bookmarkEnd w:id="0"/>
    </w:p>
    <w:p w:rsidR="00D54A6B" w:rsidRPr="006449F3" w:rsidRDefault="00D54A6B" w:rsidP="00542AE5">
      <w:pPr>
        <w:spacing w:after="0" w:line="240" w:lineRule="auto"/>
        <w:jc w:val="center"/>
        <w:rPr>
          <w:rFonts w:ascii="Times New Roman" w:hAnsi="Times New Roman" w:cs="Times New Roman"/>
          <w:b/>
          <w:sz w:val="24"/>
        </w:rPr>
      </w:pPr>
    </w:p>
    <w:p w:rsidR="00542AE5" w:rsidRDefault="00542AE5" w:rsidP="00A257BB">
      <w:pPr>
        <w:spacing w:after="0" w:line="240" w:lineRule="auto"/>
        <w:ind w:firstLine="709"/>
        <w:jc w:val="center"/>
        <w:rPr>
          <w:rFonts w:ascii="Times New Roman" w:hAnsi="Times New Roman" w:cs="Times New Roman"/>
          <w:b/>
          <w:sz w:val="24"/>
          <w:u w:val="single"/>
        </w:rPr>
      </w:pPr>
      <w:r w:rsidRPr="006449F3">
        <w:rPr>
          <w:rFonts w:ascii="Times New Roman" w:hAnsi="Times New Roman" w:cs="Times New Roman"/>
          <w:b/>
          <w:sz w:val="24"/>
          <w:u w:val="single"/>
        </w:rPr>
        <w:t>Общие требования к Товару:</w:t>
      </w:r>
    </w:p>
    <w:p w:rsidR="00C82E8B" w:rsidRPr="006449F3" w:rsidRDefault="00C82E8B" w:rsidP="00A257BB">
      <w:pPr>
        <w:spacing w:after="0" w:line="240" w:lineRule="auto"/>
        <w:ind w:firstLine="709"/>
        <w:jc w:val="center"/>
        <w:rPr>
          <w:rFonts w:ascii="Times New Roman" w:hAnsi="Times New Roman" w:cs="Times New Roman"/>
          <w:b/>
          <w:sz w:val="24"/>
          <w:u w:val="single"/>
        </w:rPr>
      </w:pPr>
    </w:p>
    <w:p w:rsidR="00A83E28" w:rsidRPr="00A83E28" w:rsidRDefault="00A83E28" w:rsidP="00C82E8B">
      <w:pPr>
        <w:suppressAutoHyphens/>
        <w:spacing w:after="0" w:line="240" w:lineRule="auto"/>
        <w:ind w:firstLine="720"/>
        <w:jc w:val="both"/>
        <w:rPr>
          <w:rFonts w:ascii="Times New Roman" w:hAnsi="Times New Roman" w:cs="Times New Roman"/>
          <w:sz w:val="24"/>
        </w:rPr>
      </w:pPr>
      <w:r w:rsidRPr="00A83E28">
        <w:rPr>
          <w:rFonts w:ascii="Times New Roman" w:hAnsi="Times New Roman" w:cs="Times New Roman"/>
          <w:sz w:val="24"/>
        </w:rPr>
        <w:t>Товар должен быть новым, не использованным повторно, не восстановленным. Маркировка и упаковка товара должна соответствовать требованиям, предъявляемым для данного вида Товара, обеспечивающей ее сохранность при транспортировке. Поставщик обязан передать Товар Заказчику свободным от прав третьих лиц, не находящимся в залоге, под арестом и свободным от любых других обременений.</w:t>
      </w:r>
    </w:p>
    <w:p w:rsidR="00E80562" w:rsidRDefault="00A83E28" w:rsidP="00C82E8B">
      <w:pPr>
        <w:suppressAutoHyphens/>
        <w:spacing w:after="0" w:line="240" w:lineRule="auto"/>
        <w:ind w:firstLine="720"/>
        <w:jc w:val="both"/>
        <w:rPr>
          <w:rFonts w:ascii="Times New Roman" w:hAnsi="Times New Roman" w:cs="Times New Roman"/>
          <w:sz w:val="24"/>
        </w:rPr>
      </w:pPr>
      <w:r w:rsidRPr="00A83E28">
        <w:rPr>
          <w:rFonts w:ascii="Times New Roman" w:hAnsi="Times New Roman" w:cs="Times New Roman"/>
          <w:sz w:val="24"/>
        </w:rPr>
        <w:t xml:space="preserve">В целях защиты жизни и здоровья человека, имущества, а также предупреждения действий, вводящих в заблуждение потребителей (пользователей) относительно его назначения и безопасности закупаемый товар должен соответствовать требованиям, установленным Техническим регламентом Таможенного союза ТР ТС 020/2011 «Электромагнитная совместимость технических средств», Техническим регламентом Таможенного союза «О безопасности </w:t>
      </w:r>
      <w:r w:rsidR="00A63E91">
        <w:rPr>
          <w:rFonts w:ascii="Times New Roman" w:hAnsi="Times New Roman" w:cs="Times New Roman"/>
          <w:sz w:val="24"/>
        </w:rPr>
        <w:t>низковольтного оборудования» ТР </w:t>
      </w:r>
      <w:r w:rsidRPr="00A83E28">
        <w:rPr>
          <w:rFonts w:ascii="Times New Roman" w:hAnsi="Times New Roman" w:cs="Times New Roman"/>
          <w:sz w:val="24"/>
        </w:rPr>
        <w:t>ТС 004/2011</w:t>
      </w:r>
      <w:r w:rsidR="00EB14A8">
        <w:rPr>
          <w:rFonts w:ascii="Times New Roman" w:hAnsi="Times New Roman" w:cs="Times New Roman"/>
          <w:sz w:val="24"/>
        </w:rPr>
        <w:t>.</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Указание товарных знаков расходных материалов в Техническом задании связано с необходимостью соблюдения совместимости приобретаемых расходных материалов с эксплуатируемым Заказчиком офисным оборудованием и выполнения требований, прилагаемых к нему эксплуатационных документов. Замена производителя по данным пунктам не допускается.</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 xml:space="preserve">Расходные материалы должны быть оригинальными, разрешенными к использованию производителем соответствующего оборудования, используемого заказчиком, как условие обеспечения совместимости товара с оборудованием, в соответствии с технической документацией на указанное оборудование. </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Поставка совместимых и восстановленных и/или перезаправленных картриджей не допускается. Заказчик оставляет за собой право провести экспертизу расходных материалов на предмет их оригинальности. Картриджи и поставляемый товар должны быть упакованы в оригинальную упаковку производителя; Картриджи и поставляемый товар должны поставляться в упаковке, способной предотвратить их повреждение или порчу во время перевозки, передачи заказчику и дальнейшего хранения; Упаковка не должна содержать вскрытий, вмятин, порезов; Упаковка и маркировка расходных материалов должна содержать все признаки оригинальности, установленные производителями: голограммы, защитные пломбы, марки, содержащие все элементы защиты от подделок (микротекст, изменяемый под углом зрения цвет логотипа, термополоса и т.п.); Производственные коды на картриджах должны совпадать с производственными кодами на упаковке; Чека с запорной лентой должны составлять одно целое с боковиной картриджа, и иметь одну консистенцию пластика с общим корпусом картриджа; Корпус картриджа не должен иметь потертостей, царапин, сколов и следов вскрытия, а так же не должны присутствовать следы чернил или мелкодисперсного тонера. Картриджи должны обеспечивать непрерывную работу технических средств в соответствии с рекомендациями производителя.</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Требования к чернилам:</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w:t>
      </w:r>
      <w:r w:rsidRPr="004D7EC2">
        <w:rPr>
          <w:rFonts w:ascii="Times New Roman" w:eastAsia="Calibri" w:hAnsi="Times New Roman" w:cs="Times New Roman"/>
          <w:sz w:val="24"/>
        </w:rPr>
        <w:tab/>
        <w:t xml:space="preserve">должны быть совместимы с материалом, из которого сделан печатающий механизм; </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w:t>
      </w:r>
      <w:r w:rsidRPr="004D7EC2">
        <w:rPr>
          <w:rFonts w:ascii="Times New Roman" w:eastAsia="Calibri" w:hAnsi="Times New Roman" w:cs="Times New Roman"/>
          <w:sz w:val="24"/>
        </w:rPr>
        <w:tab/>
        <w:t xml:space="preserve">не должны расслаиваться и образовывать отложений в каналах и распылителях; </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w:t>
      </w:r>
      <w:r w:rsidRPr="004D7EC2">
        <w:rPr>
          <w:rFonts w:ascii="Times New Roman" w:eastAsia="Calibri" w:hAnsi="Times New Roman" w:cs="Times New Roman"/>
          <w:sz w:val="24"/>
        </w:rPr>
        <w:tab/>
        <w:t xml:space="preserve">обладать определенной вязкостью, не содержать ядовитых или канцерогенных веществ. </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Поставщик должен поставить Товар, согласно ТР ТС 005/2011 «О безопасности упаковки», в таре и упаковке, гарантирующей его сохранность во время поставки, обеспечив сохранность защитных и окрасочных покрытий.</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Поставщик, при поставке Товара, обязан поставить Заказчику документацию производителя на русском языке, которая состоит из:</w:t>
      </w:r>
    </w:p>
    <w:p w:rsidR="00A63E91" w:rsidRPr="004D7EC2" w:rsidRDefault="00A63E91" w:rsidP="00A63E91">
      <w:pPr>
        <w:numPr>
          <w:ilvl w:val="0"/>
          <w:numId w:val="5"/>
        </w:numPr>
        <w:suppressAutoHyphens/>
        <w:autoSpaceDE/>
        <w:autoSpaceDN/>
        <w:adjustRightInd/>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lastRenderedPageBreak/>
        <w:t>инструкции по установке;</w:t>
      </w:r>
    </w:p>
    <w:p w:rsidR="00A63E91" w:rsidRPr="004D7EC2" w:rsidRDefault="00A63E91" w:rsidP="00A63E91">
      <w:pPr>
        <w:numPr>
          <w:ilvl w:val="0"/>
          <w:numId w:val="5"/>
        </w:numPr>
        <w:suppressAutoHyphens/>
        <w:autoSpaceDE/>
        <w:autoSpaceDN/>
        <w:adjustRightInd/>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t>инструкции по применению (эксплуатации);</w:t>
      </w:r>
    </w:p>
    <w:p w:rsidR="00A63E91" w:rsidRPr="004D7EC2" w:rsidRDefault="00A63E91" w:rsidP="00A63E91">
      <w:pPr>
        <w:numPr>
          <w:ilvl w:val="0"/>
          <w:numId w:val="5"/>
        </w:numPr>
        <w:suppressAutoHyphens/>
        <w:autoSpaceDE/>
        <w:autoSpaceDN/>
        <w:adjustRightInd/>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t>сертификатов соответствия требованиям Технических регламентов Таможенного союза.</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Если условием для выпуска в обращение определенного вида Товара является обязанность производителя представлять сертификаты соответствия, декларации соответствия, эксплуатационные документы для каждой партии данного вида Товара, то Поставщик обязан представлять соответствующие документы при каждой поставке данного вида Товара.</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 xml:space="preserve">Документация производителя должна содержать срок службы Товара, гарантию качества на поставляемый товар - не менее 12 месяцев со дня поставки (если иное не предусмотрено паспортом на изделие). </w:t>
      </w:r>
    </w:p>
    <w:p w:rsidR="00A63E91" w:rsidRPr="004D7EC2" w:rsidRDefault="00A63E91" w:rsidP="00A63E91">
      <w:pPr>
        <w:spacing w:after="0" w:line="240" w:lineRule="auto"/>
        <w:ind w:firstLine="708"/>
        <w:jc w:val="both"/>
        <w:rPr>
          <w:rFonts w:ascii="Times New Roman" w:eastAsia="Calibri" w:hAnsi="Times New Roman" w:cs="Times New Roman"/>
          <w:sz w:val="24"/>
          <w:u w:val="single"/>
        </w:rPr>
      </w:pPr>
      <w:r w:rsidRPr="004D7EC2">
        <w:rPr>
          <w:rFonts w:ascii="Times New Roman" w:eastAsia="Calibri" w:hAnsi="Times New Roman" w:cs="Times New Roman"/>
          <w:sz w:val="24"/>
          <w:u w:val="single"/>
        </w:rPr>
        <w:t xml:space="preserve">Условия гарантийного сервисного обслуживания: </w:t>
      </w:r>
    </w:p>
    <w:p w:rsidR="00A63E91" w:rsidRPr="004D7EC2" w:rsidRDefault="00A63E91" w:rsidP="00A63E91">
      <w:pPr>
        <w:numPr>
          <w:ilvl w:val="0"/>
          <w:numId w:val="6"/>
        </w:numPr>
        <w:suppressAutoHyphens/>
        <w:autoSpaceDE/>
        <w:autoSpaceDN/>
        <w:adjustRightInd/>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t>Поставщик должен обеспечить гарантийное сервисное обслуживание продукции в течение всего гарантийного срока, установленного заводом-изготовителем;</w:t>
      </w:r>
    </w:p>
    <w:p w:rsidR="00A63E91" w:rsidRPr="004D7EC2" w:rsidRDefault="00A63E91" w:rsidP="00A63E91">
      <w:pPr>
        <w:numPr>
          <w:ilvl w:val="0"/>
          <w:numId w:val="6"/>
        </w:numPr>
        <w:suppressAutoHyphens/>
        <w:autoSpaceDE/>
        <w:autoSpaceDN/>
        <w:adjustRightInd/>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t xml:space="preserve">Гарантийное сервисное обслуживание осуществляется Поставщиком или привлечёнными им третьими лицами, с использованием своих материалов, оборудования и квалифицированного персонала. </w:t>
      </w:r>
    </w:p>
    <w:p w:rsidR="00A63E91" w:rsidRPr="006449F3" w:rsidRDefault="00A63E91" w:rsidP="00C82E8B">
      <w:pPr>
        <w:suppressAutoHyphens/>
        <w:spacing w:after="0" w:line="240" w:lineRule="auto"/>
        <w:ind w:firstLine="720"/>
        <w:jc w:val="both"/>
        <w:rPr>
          <w:rFonts w:ascii="Times New Roman" w:eastAsia="Times New Roman" w:hAnsi="Times New Roman" w:cs="Times New Roman"/>
          <w:sz w:val="24"/>
          <w:szCs w:val="24"/>
        </w:rPr>
      </w:pPr>
    </w:p>
    <w:p w:rsidR="00A83E28" w:rsidRDefault="00A83E28" w:rsidP="002E09B9">
      <w:pPr>
        <w:spacing w:after="0" w:line="240" w:lineRule="auto"/>
        <w:ind w:firstLine="709"/>
        <w:jc w:val="center"/>
        <w:rPr>
          <w:rFonts w:ascii="Times New Roman" w:hAnsi="Times New Roman" w:cs="Times New Roman"/>
          <w:b/>
          <w:sz w:val="24"/>
          <w:u w:val="single"/>
        </w:rPr>
      </w:pPr>
    </w:p>
    <w:p w:rsidR="002E09B9" w:rsidRPr="006449F3" w:rsidRDefault="002E09B9" w:rsidP="002E09B9">
      <w:pPr>
        <w:spacing w:after="0" w:line="240" w:lineRule="auto"/>
        <w:ind w:firstLine="709"/>
        <w:jc w:val="center"/>
        <w:rPr>
          <w:rFonts w:ascii="Times New Roman" w:hAnsi="Times New Roman" w:cs="Times New Roman"/>
          <w:b/>
          <w:sz w:val="24"/>
          <w:u w:val="single"/>
        </w:rPr>
      </w:pPr>
      <w:r w:rsidRPr="006449F3">
        <w:rPr>
          <w:rFonts w:ascii="Times New Roman" w:hAnsi="Times New Roman" w:cs="Times New Roman"/>
          <w:b/>
          <w:sz w:val="24"/>
          <w:u w:val="single"/>
        </w:rPr>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2E09B9" w:rsidRPr="006449F3" w:rsidRDefault="002E09B9" w:rsidP="002E09B9">
      <w:pPr>
        <w:spacing w:after="0" w:line="240" w:lineRule="auto"/>
        <w:ind w:firstLine="709"/>
        <w:jc w:val="center"/>
        <w:rPr>
          <w:rFonts w:ascii="Times New Roman" w:hAnsi="Times New Roman" w:cs="Times New Roman"/>
          <w:sz w:val="24"/>
        </w:rPr>
      </w:pPr>
    </w:p>
    <w:p w:rsidR="00542AE5" w:rsidRPr="006B2DA4" w:rsidRDefault="00542AE5" w:rsidP="00542AE5">
      <w:pPr>
        <w:suppressAutoHyphens/>
        <w:spacing w:after="0" w:line="240" w:lineRule="auto"/>
        <w:jc w:val="center"/>
        <w:rPr>
          <w:rFonts w:ascii="Times New Roman" w:eastAsia="Times New Roman" w:hAnsi="Times New Roman" w:cs="Times New Roman"/>
          <w:b/>
          <w:sz w:val="24"/>
          <w:szCs w:val="24"/>
          <w:u w:val="single"/>
          <w:lang w:eastAsia="ar-SA"/>
        </w:rPr>
      </w:pPr>
      <w:r w:rsidRPr="006B2DA4">
        <w:rPr>
          <w:rFonts w:ascii="Times New Roman" w:eastAsia="Times New Roman" w:hAnsi="Times New Roman" w:cs="Times New Roman"/>
          <w:b/>
          <w:sz w:val="24"/>
          <w:szCs w:val="24"/>
          <w:u w:val="single"/>
          <w:lang w:eastAsia="ar-SA"/>
        </w:rPr>
        <w:t>Наименование и количество Товара, попозиционные требования к Товару</w:t>
      </w:r>
      <w:r w:rsidR="002E09B9" w:rsidRPr="006B2DA4">
        <w:rPr>
          <w:rFonts w:ascii="Times New Roman" w:eastAsia="Times New Roman" w:hAnsi="Times New Roman" w:cs="Times New Roman"/>
          <w:b/>
          <w:sz w:val="24"/>
          <w:szCs w:val="24"/>
          <w:u w:val="single"/>
          <w:lang w:eastAsia="ar-SA"/>
        </w:rPr>
        <w:t>, сведения о начальных (максимальных) ценах за единицу Товара</w:t>
      </w:r>
      <w:r w:rsidRPr="006B2DA4">
        <w:rPr>
          <w:rFonts w:ascii="Times New Roman" w:eastAsia="Times New Roman" w:hAnsi="Times New Roman" w:cs="Times New Roman"/>
          <w:b/>
          <w:sz w:val="24"/>
          <w:szCs w:val="24"/>
          <w:u w:val="single"/>
          <w:lang w:eastAsia="ar-SA"/>
        </w:rPr>
        <w:t>:</w:t>
      </w:r>
    </w:p>
    <w:p w:rsidR="00542AE5" w:rsidRPr="006B2DA4" w:rsidRDefault="00542AE5">
      <w:pPr>
        <w:rPr>
          <w:b/>
        </w:rPr>
      </w:pPr>
    </w:p>
    <w:tbl>
      <w:tblPr>
        <w:tblW w:w="10562" w:type="dxa"/>
        <w:jc w:val="center"/>
        <w:tblLayout w:type="fixed"/>
        <w:tblLook w:val="0000" w:firstRow="0" w:lastRow="0" w:firstColumn="0" w:lastColumn="0" w:noHBand="0" w:noVBand="0"/>
      </w:tblPr>
      <w:tblGrid>
        <w:gridCol w:w="498"/>
        <w:gridCol w:w="6018"/>
        <w:gridCol w:w="850"/>
        <w:gridCol w:w="1276"/>
        <w:gridCol w:w="1920"/>
      </w:tblGrid>
      <w:tr w:rsidR="00987FA3" w:rsidRPr="00777B1D" w:rsidTr="008A3D09">
        <w:trPr>
          <w:trHeight w:val="909"/>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777B1D" w:rsidRDefault="00987FA3" w:rsidP="004C6B7D">
            <w:pPr>
              <w:spacing w:after="0" w:line="240" w:lineRule="auto"/>
              <w:jc w:val="center"/>
              <w:rPr>
                <w:rFonts w:ascii="Times New Roman" w:hAnsi="Times New Roman" w:cs="Times New Roman"/>
                <w:b/>
              </w:rPr>
            </w:pPr>
            <w:r w:rsidRPr="00777B1D">
              <w:rPr>
                <w:rFonts w:ascii="Times New Roman" w:hAnsi="Times New Roman" w:cs="Times New Roman"/>
                <w:b/>
              </w:rPr>
              <w:t>№ п/п</w:t>
            </w:r>
          </w:p>
        </w:tc>
        <w:tc>
          <w:tcPr>
            <w:tcW w:w="6018" w:type="dxa"/>
            <w:tcBorders>
              <w:top w:val="single" w:sz="4" w:space="0" w:color="000000"/>
              <w:left w:val="single" w:sz="4" w:space="0" w:color="000000"/>
              <w:bottom w:val="single" w:sz="4" w:space="0" w:color="000000"/>
              <w:right w:val="single" w:sz="4" w:space="0" w:color="000000"/>
            </w:tcBorders>
          </w:tcPr>
          <w:p w:rsidR="00987FA3" w:rsidRPr="00777B1D" w:rsidRDefault="00EB14A8" w:rsidP="004C6B7D">
            <w:pPr>
              <w:spacing w:after="0" w:line="240" w:lineRule="auto"/>
              <w:jc w:val="center"/>
              <w:rPr>
                <w:rFonts w:ascii="Times New Roman" w:hAnsi="Times New Roman" w:cs="Times New Roman"/>
                <w:b/>
              </w:rPr>
            </w:pPr>
            <w:r w:rsidRPr="00777B1D">
              <w:rPr>
                <w:rFonts w:ascii="Times New Roman" w:hAnsi="Times New Roman" w:cs="Times New Roman"/>
                <w:b/>
              </w:rPr>
              <w:t>Наименование и характеристики Товара</w:t>
            </w:r>
          </w:p>
          <w:p w:rsidR="00987FA3" w:rsidRPr="00777B1D" w:rsidRDefault="00987FA3" w:rsidP="00EB14A8">
            <w:pPr>
              <w:spacing w:after="0" w:line="240" w:lineRule="auto"/>
              <w:rPr>
                <w:rFonts w:ascii="Times New Roman" w:hAnsi="Times New Roman" w:cs="Times New Roman"/>
                <w:b/>
              </w:rPr>
            </w:pPr>
          </w:p>
        </w:tc>
        <w:tc>
          <w:tcPr>
            <w:tcW w:w="850" w:type="dxa"/>
            <w:tcBorders>
              <w:top w:val="single" w:sz="4" w:space="0" w:color="000000"/>
              <w:left w:val="single" w:sz="4" w:space="0" w:color="000000"/>
              <w:bottom w:val="single" w:sz="4" w:space="0" w:color="000000"/>
              <w:right w:val="single" w:sz="4" w:space="0" w:color="000000"/>
            </w:tcBorders>
          </w:tcPr>
          <w:p w:rsidR="00987FA3" w:rsidRPr="00777B1D" w:rsidRDefault="00987FA3" w:rsidP="00A83E28">
            <w:pPr>
              <w:spacing w:after="0" w:line="240" w:lineRule="auto"/>
              <w:jc w:val="center"/>
              <w:rPr>
                <w:rFonts w:ascii="Times New Roman" w:hAnsi="Times New Roman" w:cs="Times New Roman"/>
                <w:b/>
              </w:rPr>
            </w:pPr>
            <w:r w:rsidRPr="00777B1D">
              <w:rPr>
                <w:rFonts w:ascii="Times New Roman" w:hAnsi="Times New Roman" w:cs="Times New Roman"/>
                <w:b/>
              </w:rPr>
              <w:t>Ед. измерения</w:t>
            </w:r>
          </w:p>
        </w:tc>
        <w:tc>
          <w:tcPr>
            <w:tcW w:w="1276" w:type="dxa"/>
            <w:tcBorders>
              <w:top w:val="single" w:sz="4" w:space="0" w:color="000000"/>
              <w:left w:val="single" w:sz="4" w:space="0" w:color="000000"/>
              <w:bottom w:val="single" w:sz="4" w:space="0" w:color="000000"/>
              <w:right w:val="single" w:sz="4" w:space="0" w:color="000000"/>
            </w:tcBorders>
          </w:tcPr>
          <w:p w:rsidR="00987FA3" w:rsidRPr="00777B1D" w:rsidRDefault="00987FA3" w:rsidP="00A83E28">
            <w:pPr>
              <w:spacing w:after="0" w:line="240" w:lineRule="auto"/>
              <w:jc w:val="center"/>
              <w:rPr>
                <w:rFonts w:ascii="Times New Roman" w:hAnsi="Times New Roman" w:cs="Times New Roman"/>
                <w:b/>
              </w:rPr>
            </w:pPr>
            <w:r w:rsidRPr="00777B1D">
              <w:rPr>
                <w:rFonts w:ascii="Times New Roman" w:hAnsi="Times New Roman" w:cs="Times New Roman"/>
                <w:b/>
              </w:rPr>
              <w:t>Кол-во Товара, шт., упак</w:t>
            </w:r>
            <w:r w:rsidR="00EB14A8" w:rsidRPr="00777B1D">
              <w:rPr>
                <w:rFonts w:ascii="Times New Roman" w:hAnsi="Times New Roman" w:cs="Times New Roman"/>
                <w:b/>
              </w:rPr>
              <w:t>.</w:t>
            </w:r>
          </w:p>
        </w:tc>
        <w:tc>
          <w:tcPr>
            <w:tcW w:w="1920" w:type="dxa"/>
            <w:tcBorders>
              <w:top w:val="single" w:sz="4" w:space="0" w:color="000000"/>
              <w:left w:val="single" w:sz="4" w:space="0" w:color="000000"/>
              <w:bottom w:val="single" w:sz="4" w:space="0" w:color="000000"/>
              <w:right w:val="single" w:sz="4" w:space="0" w:color="000000"/>
            </w:tcBorders>
          </w:tcPr>
          <w:p w:rsidR="00987FA3" w:rsidRPr="00777B1D" w:rsidRDefault="00987FA3" w:rsidP="006C5AF5">
            <w:pPr>
              <w:spacing w:after="0" w:line="240" w:lineRule="auto"/>
              <w:jc w:val="center"/>
              <w:rPr>
                <w:rFonts w:ascii="Times New Roman" w:hAnsi="Times New Roman" w:cs="Times New Roman"/>
                <w:b/>
              </w:rPr>
            </w:pPr>
            <w:r w:rsidRPr="00777B1D">
              <w:rPr>
                <w:rFonts w:ascii="Times New Roman" w:hAnsi="Times New Roman" w:cs="Times New Roman"/>
                <w:b/>
              </w:rPr>
              <w:t>Начальная (максимальная) цена за единицу Товара, руб. с НДС</w:t>
            </w:r>
          </w:p>
        </w:tc>
      </w:tr>
      <w:tr w:rsidR="0062272E" w:rsidRPr="00777B1D" w:rsidTr="008A3D09">
        <w:trPr>
          <w:trHeight w:val="221"/>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1</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autoSpaceDE/>
              <w:autoSpaceDN/>
              <w:adjustRightInd/>
              <w:spacing w:after="0" w:line="240" w:lineRule="auto"/>
              <w:rPr>
                <w:rFonts w:ascii="Times New Roman" w:hAnsi="Times New Roman" w:cs="Times New Roman"/>
              </w:rPr>
            </w:pPr>
            <w:r w:rsidRPr="0062272E">
              <w:rPr>
                <w:rFonts w:ascii="Times New Roman" w:hAnsi="Times New Roman" w:cs="Times New Roman"/>
              </w:rPr>
              <w:t>Колонки SVEN SPS-609, 2.0, sv-0120609bk</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2 618,00</w:t>
            </w:r>
          </w:p>
        </w:tc>
      </w:tr>
      <w:tr w:rsidR="0062272E" w:rsidRPr="00777B1D" w:rsidTr="008A3D09">
        <w:trPr>
          <w:trHeight w:val="221"/>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2</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Кронштейн для мониторов ЖК Buro M063  17"-27" макс.8кг крепление к столешнице поворот и наклон</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2 532,00</w:t>
            </w:r>
          </w:p>
        </w:tc>
      </w:tr>
      <w:tr w:rsidR="0062272E" w:rsidRPr="00777B1D" w:rsidTr="008A3D09">
        <w:trPr>
          <w:trHeight w:val="702"/>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3</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Кронштейн KROMAX DIX-14, 15-42", настенный, поворотно-выдвижной и наклонный</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1 362,00</w:t>
            </w:r>
          </w:p>
        </w:tc>
      </w:tr>
      <w:tr w:rsidR="0062272E" w:rsidRPr="00777B1D" w:rsidTr="008A3D09">
        <w:trPr>
          <w:trHeight w:val="221"/>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4</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Кронштейн для мониторов РЭМО К-504 настольный кронштейн для 4 мониторов 15-32"</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4 375,00</w:t>
            </w:r>
          </w:p>
        </w:tc>
      </w:tr>
      <w:tr w:rsidR="0062272E" w:rsidRPr="00777B1D" w:rsidTr="008A3D09">
        <w:trPr>
          <w:trHeight w:val="221"/>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5</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ИБП</w:t>
            </w:r>
            <w:r w:rsidRPr="0062272E">
              <w:rPr>
                <w:rFonts w:ascii="Times New Roman" w:hAnsi="Times New Roman" w:cs="Times New Roman"/>
                <w:lang w:val="en-US"/>
              </w:rPr>
              <w:t xml:space="preserve"> APC Smart-UPS SC SC450RMI1U  </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8</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29 023,00</w:t>
            </w:r>
          </w:p>
        </w:tc>
      </w:tr>
      <w:tr w:rsidR="0062272E" w:rsidRPr="00777B1D" w:rsidTr="008A3D09">
        <w:trPr>
          <w:trHeight w:val="221"/>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6</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Кулер для процессора Intel E41759</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659,00</w:t>
            </w:r>
          </w:p>
        </w:tc>
      </w:tr>
      <w:tr w:rsidR="0062272E" w:rsidRPr="00777B1D" w:rsidTr="008A3D09">
        <w:trPr>
          <w:trHeight w:val="221"/>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7</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Модуль памяти CORSAIR CMSO4GX3M1A1600C11 DDR3 - 4ГБ</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2 598,00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lastRenderedPageBreak/>
              <w:t>8</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Модуль для ноутбука CORSAIR CMSX8GX3M1A1600C10 DDR3 - 8ГБ</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6</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4 540,00</w:t>
            </w:r>
          </w:p>
        </w:tc>
      </w:tr>
      <w:tr w:rsidR="0062272E" w:rsidRPr="00777B1D" w:rsidTr="008A3D09">
        <w:trPr>
          <w:trHeight w:val="221"/>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9</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Модуль памяти AMD R534G1601U1S-UO DDR3 4ГБ 1600, DIMM</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2 156,00</w:t>
            </w:r>
          </w:p>
        </w:tc>
      </w:tr>
      <w:tr w:rsidR="0062272E" w:rsidRPr="00777B1D" w:rsidTr="008A3D09">
        <w:trPr>
          <w:trHeight w:val="221"/>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10</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Модуль памяти Kingston DDR4 DIMM 8GB KVR26N19S8/8 PC4-21300, 2666MHz, CL19</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3 983,00</w:t>
            </w:r>
          </w:p>
        </w:tc>
      </w:tr>
      <w:tr w:rsidR="0062272E" w:rsidRPr="00777B1D" w:rsidTr="008A3D09">
        <w:trPr>
          <w:trHeight w:val="221"/>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11</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Модуль</w:t>
            </w:r>
            <w:r w:rsidRPr="0062272E">
              <w:rPr>
                <w:rFonts w:ascii="Times New Roman" w:hAnsi="Times New Roman" w:cs="Times New Roman"/>
                <w:lang w:val="en-US"/>
              </w:rPr>
              <w:t xml:space="preserve"> </w:t>
            </w:r>
            <w:r w:rsidRPr="0062272E">
              <w:rPr>
                <w:rFonts w:ascii="Times New Roman" w:hAnsi="Times New Roman" w:cs="Times New Roman"/>
              </w:rPr>
              <w:t>памяти</w:t>
            </w:r>
            <w:r w:rsidRPr="0062272E">
              <w:rPr>
                <w:rFonts w:ascii="Times New Roman" w:hAnsi="Times New Roman" w:cs="Times New Roman"/>
                <w:lang w:val="en-US"/>
              </w:rPr>
              <w:t xml:space="preserve"> CORSAIR Vengeance LPX Black Heat spreader CMK32GX4M2A2133C13 DDR4, 2x 16</w:t>
            </w:r>
            <w:r w:rsidRPr="0062272E">
              <w:rPr>
                <w:rFonts w:ascii="Times New Roman" w:hAnsi="Times New Roman" w:cs="Times New Roman"/>
              </w:rPr>
              <w:t>Гб</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6</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19 033,00</w:t>
            </w:r>
          </w:p>
        </w:tc>
      </w:tr>
      <w:tr w:rsidR="0062272E" w:rsidRPr="00777B1D" w:rsidTr="008A3D09">
        <w:trPr>
          <w:trHeight w:val="221"/>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12</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Клавиатура</w:t>
            </w:r>
            <w:r w:rsidRPr="0062272E">
              <w:rPr>
                <w:rFonts w:ascii="Times New Roman" w:hAnsi="Times New Roman" w:cs="Times New Roman"/>
                <w:lang w:val="en-US"/>
              </w:rPr>
              <w:t xml:space="preserve"> Logitech K120 for Business, USB, black </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40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732,00</w:t>
            </w:r>
          </w:p>
        </w:tc>
      </w:tr>
      <w:tr w:rsidR="0062272E" w:rsidRPr="00777B1D" w:rsidTr="008A3D09">
        <w:trPr>
          <w:trHeight w:val="221"/>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13</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Мышь</w:t>
            </w:r>
            <w:r w:rsidRPr="0062272E">
              <w:rPr>
                <w:rFonts w:ascii="Times New Roman" w:hAnsi="Times New Roman" w:cs="Times New Roman"/>
                <w:lang w:val="en-US"/>
              </w:rPr>
              <w:t xml:space="preserve"> Logitech B100, optical, 800dpi, USB, black</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40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392,00</w:t>
            </w:r>
          </w:p>
        </w:tc>
      </w:tr>
      <w:tr w:rsidR="0062272E" w:rsidRPr="00777B1D" w:rsidTr="008A3D09">
        <w:trPr>
          <w:trHeight w:val="221"/>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14</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Комплект (клавиатура+мышь) LOGITECH MK270</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5</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2 176,00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15</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Роутер</w:t>
            </w:r>
            <w:r w:rsidRPr="0062272E">
              <w:rPr>
                <w:rFonts w:ascii="Times New Roman" w:hAnsi="Times New Roman" w:cs="Times New Roman"/>
                <w:lang w:val="en-US"/>
              </w:rPr>
              <w:t xml:space="preserve"> Wi-Fi  ASUS RT-AC66U</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7 317,00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16</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Роутер</w:t>
            </w:r>
            <w:r w:rsidRPr="0062272E">
              <w:rPr>
                <w:rFonts w:ascii="Times New Roman" w:hAnsi="Times New Roman" w:cs="Times New Roman"/>
                <w:lang w:val="en-US"/>
              </w:rPr>
              <w:t xml:space="preserve"> MikroTik LHG LTE6 kit</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14 593,00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17</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Жесткий</w:t>
            </w:r>
            <w:r w:rsidRPr="0062272E">
              <w:rPr>
                <w:rFonts w:ascii="Times New Roman" w:hAnsi="Times New Roman" w:cs="Times New Roman"/>
                <w:lang w:val="en-US"/>
              </w:rPr>
              <w:t xml:space="preserve"> </w:t>
            </w:r>
            <w:r w:rsidRPr="0062272E">
              <w:rPr>
                <w:rFonts w:ascii="Times New Roman" w:hAnsi="Times New Roman" w:cs="Times New Roman"/>
              </w:rPr>
              <w:t>диск</w:t>
            </w:r>
            <w:r w:rsidRPr="0062272E">
              <w:rPr>
                <w:rFonts w:ascii="Times New Roman" w:hAnsi="Times New Roman" w:cs="Times New Roman"/>
                <w:lang w:val="en-US"/>
              </w:rPr>
              <w:t xml:space="preserve"> Seagate Original SATA-III 1Tb ST1000DM010 Barracuda (7200rpm) 64Mb </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3 467,00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18</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Жесткий</w:t>
            </w:r>
            <w:r w:rsidRPr="0062272E">
              <w:rPr>
                <w:rFonts w:ascii="Times New Roman" w:hAnsi="Times New Roman" w:cs="Times New Roman"/>
                <w:lang w:val="en-US"/>
              </w:rPr>
              <w:t xml:space="preserve"> </w:t>
            </w:r>
            <w:r w:rsidRPr="0062272E">
              <w:rPr>
                <w:rFonts w:ascii="Times New Roman" w:hAnsi="Times New Roman" w:cs="Times New Roman"/>
              </w:rPr>
              <w:t>диск</w:t>
            </w:r>
            <w:r w:rsidRPr="0062272E">
              <w:rPr>
                <w:rFonts w:ascii="Times New Roman" w:hAnsi="Times New Roman" w:cs="Times New Roman"/>
                <w:lang w:val="en-US"/>
              </w:rPr>
              <w:t xml:space="preserve"> Seagate Original SATA-III 6Tb ST6000VX001 Skyhawk (5400rpm) 256Mb 3.5"</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9</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20 239,00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19</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Накопитель</w:t>
            </w:r>
            <w:r w:rsidRPr="0062272E">
              <w:rPr>
                <w:rFonts w:ascii="Times New Roman" w:hAnsi="Times New Roman" w:cs="Times New Roman"/>
                <w:lang w:val="en-US"/>
              </w:rPr>
              <w:t xml:space="preserve"> SSD A-DATA SU800 ASU800SS-256GT-C 256</w:t>
            </w:r>
            <w:r w:rsidRPr="0062272E">
              <w:rPr>
                <w:rFonts w:ascii="Times New Roman" w:hAnsi="Times New Roman" w:cs="Times New Roman"/>
              </w:rPr>
              <w:t>Гб</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15</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3 549,00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20</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Накопитель</w:t>
            </w:r>
            <w:r w:rsidRPr="0062272E">
              <w:rPr>
                <w:rFonts w:ascii="Times New Roman" w:hAnsi="Times New Roman" w:cs="Times New Roman"/>
                <w:lang w:val="en-US"/>
              </w:rPr>
              <w:t xml:space="preserve"> SSD A-DATA Swordfish ASWORDFISH-250G-C 250</w:t>
            </w:r>
            <w:r w:rsidRPr="0062272E">
              <w:rPr>
                <w:rFonts w:ascii="Times New Roman" w:hAnsi="Times New Roman" w:cs="Times New Roman"/>
              </w:rPr>
              <w:t>ГБ</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3 540,00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21</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Внешний</w:t>
            </w:r>
            <w:r w:rsidRPr="0062272E">
              <w:rPr>
                <w:rFonts w:ascii="Times New Roman" w:hAnsi="Times New Roman" w:cs="Times New Roman"/>
                <w:lang w:val="en-US"/>
              </w:rPr>
              <w:t xml:space="preserve"> </w:t>
            </w:r>
            <w:r w:rsidRPr="0062272E">
              <w:rPr>
                <w:rFonts w:ascii="Times New Roman" w:hAnsi="Times New Roman" w:cs="Times New Roman"/>
              </w:rPr>
              <w:t>жесткий</w:t>
            </w:r>
            <w:r w:rsidRPr="0062272E">
              <w:rPr>
                <w:rFonts w:ascii="Times New Roman" w:hAnsi="Times New Roman" w:cs="Times New Roman"/>
                <w:lang w:val="en-US"/>
              </w:rPr>
              <w:t xml:space="preserve"> </w:t>
            </w:r>
            <w:r w:rsidRPr="0062272E">
              <w:rPr>
                <w:rFonts w:ascii="Times New Roman" w:hAnsi="Times New Roman" w:cs="Times New Roman"/>
              </w:rPr>
              <w:t>диск</w:t>
            </w:r>
            <w:r w:rsidRPr="0062272E">
              <w:rPr>
                <w:rFonts w:ascii="Times New Roman" w:hAnsi="Times New Roman" w:cs="Times New Roman"/>
                <w:lang w:val="en-US"/>
              </w:rPr>
              <w:t xml:space="preserve"> A-DATA DashDrive Durable HD710Pro, 1Tb</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3</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5 102,00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22</w:t>
            </w:r>
          </w:p>
        </w:tc>
        <w:tc>
          <w:tcPr>
            <w:tcW w:w="60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Внешний</w:t>
            </w:r>
            <w:r w:rsidRPr="0062272E">
              <w:rPr>
                <w:rFonts w:ascii="Times New Roman" w:hAnsi="Times New Roman" w:cs="Times New Roman"/>
                <w:lang w:val="en-US"/>
              </w:rPr>
              <w:t xml:space="preserve"> </w:t>
            </w:r>
            <w:r w:rsidRPr="0062272E">
              <w:rPr>
                <w:rFonts w:ascii="Times New Roman" w:hAnsi="Times New Roman" w:cs="Times New Roman"/>
              </w:rPr>
              <w:t>жесткий</w:t>
            </w:r>
            <w:r w:rsidRPr="0062272E">
              <w:rPr>
                <w:rFonts w:ascii="Times New Roman" w:hAnsi="Times New Roman" w:cs="Times New Roman"/>
                <w:lang w:val="en-US"/>
              </w:rPr>
              <w:t xml:space="preserve"> </w:t>
            </w:r>
            <w:r w:rsidRPr="0062272E">
              <w:rPr>
                <w:rFonts w:ascii="Times New Roman" w:hAnsi="Times New Roman" w:cs="Times New Roman"/>
              </w:rPr>
              <w:t>диск</w:t>
            </w:r>
            <w:r w:rsidRPr="0062272E">
              <w:rPr>
                <w:rFonts w:ascii="Times New Roman" w:hAnsi="Times New Roman" w:cs="Times New Roman"/>
                <w:lang w:val="en-US"/>
              </w:rPr>
              <w:t xml:space="preserve"> A-DATA DashDrive Durable HD710Pro, 2Tb</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3</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5 102,00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23</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Флешка</w:t>
            </w:r>
            <w:r w:rsidRPr="0062272E">
              <w:rPr>
                <w:rFonts w:ascii="Times New Roman" w:hAnsi="Times New Roman" w:cs="Times New Roman"/>
                <w:lang w:val="en-US"/>
              </w:rPr>
              <w:t xml:space="preserve"> USB KINGSTON DataTraveler Micro 32</w:t>
            </w:r>
            <w:r w:rsidRPr="0062272E">
              <w:rPr>
                <w:rFonts w:ascii="Times New Roman" w:hAnsi="Times New Roman" w:cs="Times New Roman"/>
              </w:rPr>
              <w:t>ГБ</w:t>
            </w:r>
            <w:r w:rsidRPr="0062272E">
              <w:rPr>
                <w:rFonts w:ascii="Times New Roman" w:hAnsi="Times New Roman" w:cs="Times New Roman"/>
                <w:lang w:val="en-US"/>
              </w:rPr>
              <w:t>, USB3.1</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30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843,00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24</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Флешка</w:t>
            </w:r>
            <w:r w:rsidRPr="0062272E">
              <w:rPr>
                <w:rFonts w:ascii="Times New Roman" w:hAnsi="Times New Roman" w:cs="Times New Roman"/>
                <w:lang w:val="en-US"/>
              </w:rPr>
              <w:t xml:space="preserve"> USB KINGSTON DataTraveler microDuo 128</w:t>
            </w:r>
            <w:r w:rsidRPr="0062272E">
              <w:rPr>
                <w:rFonts w:ascii="Times New Roman" w:hAnsi="Times New Roman" w:cs="Times New Roman"/>
              </w:rPr>
              <w:t>ГБ</w:t>
            </w:r>
            <w:r w:rsidRPr="0062272E">
              <w:rPr>
                <w:rFonts w:ascii="Times New Roman" w:hAnsi="Times New Roman" w:cs="Times New Roman"/>
                <w:lang w:val="en-US"/>
              </w:rPr>
              <w:t>, USB3.1</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3</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2 587,00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25</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Термопаста Exegate ETТ-2WMK, шприц, 1.5г</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70,00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26</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Батарея аккумуляторная 12V 12Ah Sven SV12120</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4</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2 182,00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27</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Батарея аккумуляторная 12V 7Ah Sven SV1270</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150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1 047,00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28</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Батарея аккумуляторная 12V 17Ah Sven SV12170</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4</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2 921,00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29</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Батарея аккумуляторная HRL634W F2 FR CSB</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1 317,00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30</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Батарея аккумуляторная CSB GP 12260</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3</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5 441,00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lastRenderedPageBreak/>
              <w:t>31</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Картридж</w:t>
            </w:r>
            <w:r w:rsidRPr="0062272E">
              <w:rPr>
                <w:rFonts w:ascii="Times New Roman" w:hAnsi="Times New Roman" w:cs="Times New Roman"/>
                <w:lang w:val="en-US"/>
              </w:rPr>
              <w:t xml:space="preserve"> HP №933XL OfficeJet 6100/6600/6700/7110/7610 cyan</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1 834,00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32</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Картридж</w:t>
            </w:r>
            <w:r w:rsidRPr="0062272E">
              <w:rPr>
                <w:rFonts w:ascii="Times New Roman" w:hAnsi="Times New Roman" w:cs="Times New Roman"/>
                <w:lang w:val="en-US"/>
              </w:rPr>
              <w:t xml:space="preserve"> HP №933XL OfficeJet 6100/6600/6700/7110/7610 magenta</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1 834,00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33</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Картридж</w:t>
            </w:r>
            <w:r w:rsidRPr="0062272E">
              <w:rPr>
                <w:rFonts w:ascii="Times New Roman" w:hAnsi="Times New Roman" w:cs="Times New Roman"/>
                <w:lang w:val="en-US"/>
              </w:rPr>
              <w:t xml:space="preserve"> HP №933XL OfficeJet 6100/6600/6700/7110/7610 yellow</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25</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1 834,00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34</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Картридж</w:t>
            </w:r>
            <w:r w:rsidRPr="0062272E">
              <w:rPr>
                <w:rFonts w:ascii="Times New Roman" w:hAnsi="Times New Roman" w:cs="Times New Roman"/>
                <w:lang w:val="en-US"/>
              </w:rPr>
              <w:t xml:space="preserve"> HP №932XL OfficeJet 3610/3620/6100/6600/6700/7110/7610 black</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35</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3 627,00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35</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Оптический диск DVD-R VERBATIM 4.7ГБ 16x, 10шт., cake box</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290,00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36</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Монитор PHILIPS 273V7QJAB (00/01) 27"</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16</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15 795,00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37</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Док</w:t>
            </w:r>
            <w:r w:rsidRPr="0062272E">
              <w:rPr>
                <w:rFonts w:ascii="Times New Roman" w:hAnsi="Times New Roman" w:cs="Times New Roman"/>
                <w:lang w:val="en-US"/>
              </w:rPr>
              <w:t>-</w:t>
            </w:r>
            <w:r w:rsidRPr="0062272E">
              <w:rPr>
                <w:rFonts w:ascii="Times New Roman" w:hAnsi="Times New Roman" w:cs="Times New Roman"/>
              </w:rPr>
              <w:t>станция</w:t>
            </w:r>
            <w:r w:rsidRPr="0062272E">
              <w:rPr>
                <w:rFonts w:ascii="Times New Roman" w:hAnsi="Times New Roman" w:cs="Times New Roman"/>
                <w:lang w:val="en-US"/>
              </w:rPr>
              <w:t xml:space="preserve"> USB 3.0 to 2.5/3.5 SATA HDD 2 Bay Docking Station AGESTAR 3UBT8 </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2 867,00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38</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Коммутатор</w:t>
            </w:r>
            <w:r w:rsidRPr="0062272E">
              <w:rPr>
                <w:rFonts w:ascii="Times New Roman" w:hAnsi="Times New Roman" w:cs="Times New Roman"/>
                <w:lang w:val="en-US"/>
              </w:rPr>
              <w:t xml:space="preserve"> D-Link DGS-1100-08V2/A1A 8G</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2 816,00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39</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 xml:space="preserve">Баллон со сжатым газом Hama H-84417 для очистки труднодоступных мест 400 мл </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30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381,00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40</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Средство для очистки и восстановления резиновых поверхностей Platenclene (Katun/AF) баллон/100мл</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385,00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41</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Блок питания FSP ATX 500W ATX-500PNR-I (24+4+4pin) APFC 120mm fan 3xSATA</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15</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2 615,00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42</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Сетевой фильтр SVEN SF-06L 5,0 м (6 розеток)</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25</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483,00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43</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 xml:space="preserve">Сетевой фильтр APC PM5B-RS 1.83м (5 розеток) </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1 861,00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44</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color w:val="000000"/>
              </w:rPr>
            </w:pPr>
            <w:r w:rsidRPr="0062272E">
              <w:rPr>
                <w:rFonts w:ascii="Times New Roman" w:hAnsi="Times New Roman" w:cs="Times New Roman"/>
                <w:color w:val="000000"/>
              </w:rPr>
              <w:t>Стяжка-хомут Nikomax нейлоновая неоткрывающаяся, 150х2,5мм, уп-ка 100шт. NMC-CTN150-25-SL-WT-100</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8</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58,00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45</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color w:val="000000"/>
              </w:rPr>
            </w:pPr>
            <w:r w:rsidRPr="0062272E">
              <w:rPr>
                <w:rFonts w:ascii="Times New Roman" w:hAnsi="Times New Roman" w:cs="Times New Roman"/>
                <w:color w:val="000000"/>
              </w:rPr>
              <w:t>Стяжка-хомут Nikomax нейлоновая неоткрывающаяся 200x2,5мм, уп-ка 100шт TCT-CV200-25</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8</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173,00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46</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color w:val="000000"/>
              </w:rPr>
            </w:pPr>
            <w:r w:rsidRPr="0062272E">
              <w:rPr>
                <w:rFonts w:ascii="Times New Roman" w:hAnsi="Times New Roman" w:cs="Times New Roman"/>
                <w:color w:val="000000"/>
              </w:rPr>
              <w:t>Стяжка-хомут Cabeus нейлоновая неоткрывающаяся 300x3.6мм, уп-ка 100 шт CT-300</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8</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254,00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47</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Флеш</w:t>
            </w:r>
            <w:r w:rsidRPr="0062272E">
              <w:rPr>
                <w:rFonts w:ascii="Times New Roman" w:hAnsi="Times New Roman" w:cs="Times New Roman"/>
                <w:lang w:val="en-US"/>
              </w:rPr>
              <w:t xml:space="preserve"> </w:t>
            </w:r>
            <w:r w:rsidRPr="0062272E">
              <w:rPr>
                <w:rFonts w:ascii="Times New Roman" w:hAnsi="Times New Roman" w:cs="Times New Roman"/>
              </w:rPr>
              <w:t>карта</w:t>
            </w:r>
            <w:r w:rsidRPr="0062272E">
              <w:rPr>
                <w:rFonts w:ascii="Times New Roman" w:hAnsi="Times New Roman" w:cs="Times New Roman"/>
                <w:lang w:val="en-US"/>
              </w:rPr>
              <w:t xml:space="preserve"> Micro SecureDigital 128Gb Kingston SDCS2/128GBSP MicroSDXC Class 10 UHS-I </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5</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1 234,00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48</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Флеш</w:t>
            </w:r>
            <w:r w:rsidRPr="0062272E">
              <w:rPr>
                <w:rFonts w:ascii="Times New Roman" w:hAnsi="Times New Roman" w:cs="Times New Roman"/>
                <w:lang w:val="en-US"/>
              </w:rPr>
              <w:t xml:space="preserve"> </w:t>
            </w:r>
            <w:r w:rsidRPr="0062272E">
              <w:rPr>
                <w:rFonts w:ascii="Times New Roman" w:hAnsi="Times New Roman" w:cs="Times New Roman"/>
              </w:rPr>
              <w:t>карта</w:t>
            </w:r>
            <w:r w:rsidRPr="0062272E">
              <w:rPr>
                <w:rFonts w:ascii="Times New Roman" w:hAnsi="Times New Roman" w:cs="Times New Roman"/>
                <w:lang w:val="en-US"/>
              </w:rPr>
              <w:t xml:space="preserve"> Micro SecureDigital 64Gb Kingston SDCS2/64GB MicroSDHC Class 10 UHS-I, SD adapter</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5</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621,00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49</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Джек</w:t>
            </w:r>
            <w:r w:rsidRPr="0062272E">
              <w:rPr>
                <w:rFonts w:ascii="Times New Roman" w:hAnsi="Times New Roman" w:cs="Times New Roman"/>
                <w:lang w:val="en-US"/>
              </w:rPr>
              <w:t xml:space="preserve"> Rexant RJ-45 8P8C CAT 5e (100 </w:t>
            </w:r>
            <w:r w:rsidRPr="0062272E">
              <w:rPr>
                <w:rFonts w:ascii="Times New Roman" w:hAnsi="Times New Roman" w:cs="Times New Roman"/>
              </w:rPr>
              <w:t>шт</w:t>
            </w:r>
            <w:r w:rsidRPr="0062272E">
              <w:rPr>
                <w:rFonts w:ascii="Times New Roman" w:hAnsi="Times New Roman" w:cs="Times New Roman"/>
                <w:lang w:val="en-US"/>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676,00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50</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Салфетки чистящие Silwerhof 671213 универсальны, туба 100шт.</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97,00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lastRenderedPageBreak/>
              <w:t>51</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Салфетки чистящие Defender для пластиковых и окрашенных поверхностей, туба 100шт.</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114,00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52</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Камера</w:t>
            </w:r>
            <w:r w:rsidRPr="0062272E">
              <w:rPr>
                <w:rFonts w:ascii="Times New Roman" w:hAnsi="Times New Roman" w:cs="Times New Roman"/>
                <w:lang w:val="en-US"/>
              </w:rPr>
              <w:t xml:space="preserve"> Web LOGITECH HD Webcam C310</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5</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2 803,00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53</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Картридж</w:t>
            </w:r>
            <w:r w:rsidRPr="0062272E">
              <w:rPr>
                <w:rFonts w:ascii="Times New Roman" w:hAnsi="Times New Roman" w:cs="Times New Roman"/>
                <w:lang w:val="en-US"/>
              </w:rPr>
              <w:t xml:space="preserve"> HP 728 300-ml Magenta DesignJet Ink Cartridge F9K16A</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15</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19 197,00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54</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Картридж</w:t>
            </w:r>
            <w:r w:rsidRPr="0062272E">
              <w:rPr>
                <w:rFonts w:ascii="Times New Roman" w:hAnsi="Times New Roman" w:cs="Times New Roman"/>
                <w:lang w:val="en-US"/>
              </w:rPr>
              <w:t xml:space="preserve"> HP 728 300-ml Matte Black DesignJet Ink Cartridge F9J68A</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19 197,00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55</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Картридж</w:t>
            </w:r>
            <w:r w:rsidRPr="0062272E">
              <w:rPr>
                <w:rFonts w:ascii="Times New Roman" w:hAnsi="Times New Roman" w:cs="Times New Roman"/>
                <w:lang w:val="en-US"/>
              </w:rPr>
              <w:t xml:space="preserve"> HP 728 300-ml Yellow DesignJet Ink Cartridge F9K15A</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15</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18 362,00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56</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Картридж</w:t>
            </w:r>
            <w:r w:rsidRPr="0062272E">
              <w:rPr>
                <w:rFonts w:ascii="Times New Roman" w:hAnsi="Times New Roman" w:cs="Times New Roman"/>
                <w:lang w:val="en-US"/>
              </w:rPr>
              <w:t xml:space="preserve"> HP 728 300-ml Cyan DesignJet Ink Cartridge F9K17A</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15</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19 197,00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57</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Переключатель KVM ATEN CS22U</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1 785,00</w:t>
            </w:r>
          </w:p>
        </w:tc>
      </w:tr>
      <w:tr w:rsidR="0062272E" w:rsidRPr="00777B1D" w:rsidTr="008A3D09">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58</w:t>
            </w:r>
          </w:p>
        </w:tc>
        <w:tc>
          <w:tcPr>
            <w:tcW w:w="60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Гарнитура</w:t>
            </w:r>
            <w:r w:rsidRPr="0062272E">
              <w:rPr>
                <w:rFonts w:ascii="Times New Roman" w:hAnsi="Times New Roman" w:cs="Times New Roman"/>
                <w:lang w:val="en-US"/>
              </w:rPr>
              <w:t xml:space="preserve"> JBL Tune 590BT bluetooth</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4</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3 265,00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59</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Средство для очистки органических фотобарабанов OPC Drum Cleaner (Katun) флакон/250мл</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656,00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60</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Набор инструментов XIAOMI Mi Precision Screwdriver Kit, 25 предметов, для точных работ, bhr4680gl</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1 997,00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61</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Коммутатор HPE Aruba 2530, J9775A</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65 233,00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62</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Коммутатор HPE Aruba 2530, J9776A</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12</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46 860,00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63</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Точка доступа UBIQUITI UAP-AC-LR</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13</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10 761,00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64</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 xml:space="preserve">ПЛЕНКА ДЛЯ ЛАМИНИРОВАНИЯ LAMIREL А4, 125мкм, 100 шт. </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993,00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65</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 xml:space="preserve">ПЛЕНКА ДЛЯ ЛАМИНИРОВАНИЯ LAMIREL А3, 125мкм, 100 шт. </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1 929,00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66</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Точка доступа Ubiquiti ISP BULLETM2-HP 10/100BASE-TX</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3</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9 122,00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67</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 xml:space="preserve">Грозозащита РГ4 IP54 </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3</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1 220,00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68</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Антенна Ubiquiti Omni AO-2415</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3</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5 760,00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69</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Коммутатор HPE OfficeConnect 1820, j9980a</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4</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12 777,00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70</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Коммутатор HPE OfficeConnect 1820, j9981a</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3</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24 373,00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71</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Кабель аудио-видео Buro HDMI 1.4 HDMI (m)/HDMI (m) 3м.</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5D473B" w:rsidRDefault="0062272E" w:rsidP="0062272E">
            <w:pPr>
              <w:jc w:val="center"/>
              <w:rPr>
                <w:rFonts w:ascii="Times New Roman" w:hAnsi="Times New Roman" w:cs="Times New Roman"/>
                <w:lang w:val="en-US"/>
              </w:rPr>
            </w:pPr>
            <w:r w:rsidRPr="0062272E">
              <w:rPr>
                <w:rFonts w:ascii="Times New Roman" w:hAnsi="Times New Roman" w:cs="Times New Roman"/>
              </w:rPr>
              <w:t>30</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244,00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72</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Ламинатор</w:t>
            </w:r>
            <w:r w:rsidRPr="0062272E">
              <w:rPr>
                <w:rFonts w:ascii="Times New Roman" w:hAnsi="Times New Roman" w:cs="Times New Roman"/>
                <w:lang w:val="en-US"/>
              </w:rPr>
              <w:t xml:space="preserve"> CACTUS CS-LAB-A3600</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2 333,00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73</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Материнская</w:t>
            </w:r>
            <w:r w:rsidRPr="0062272E">
              <w:rPr>
                <w:rFonts w:ascii="Times New Roman" w:hAnsi="Times New Roman" w:cs="Times New Roman"/>
                <w:lang w:val="en-US"/>
              </w:rPr>
              <w:t xml:space="preserve"> </w:t>
            </w:r>
            <w:r w:rsidRPr="0062272E">
              <w:rPr>
                <w:rFonts w:ascii="Times New Roman" w:hAnsi="Times New Roman" w:cs="Times New Roman"/>
              </w:rPr>
              <w:t>плата</w:t>
            </w:r>
            <w:r w:rsidRPr="0062272E">
              <w:rPr>
                <w:rFonts w:ascii="Times New Roman" w:hAnsi="Times New Roman" w:cs="Times New Roman"/>
                <w:lang w:val="en-US"/>
              </w:rPr>
              <w:t xml:space="preserve"> ASUS PRIME B460I-PLUS</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10 706,00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lastRenderedPageBreak/>
              <w:t>74</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lang w:val="en-US"/>
              </w:rPr>
            </w:pPr>
            <w:r w:rsidRPr="0062272E">
              <w:rPr>
                <w:rFonts w:ascii="Times New Roman" w:hAnsi="Times New Roman" w:cs="Times New Roman"/>
              </w:rPr>
              <w:t>Процессор</w:t>
            </w:r>
            <w:r w:rsidRPr="0062272E">
              <w:rPr>
                <w:rFonts w:ascii="Times New Roman" w:hAnsi="Times New Roman" w:cs="Times New Roman"/>
                <w:lang w:val="en-US"/>
              </w:rPr>
              <w:t xml:space="preserve"> INTEL Core i5 10400, LGA 1200, BOX BX8070110400 S RH78 IN</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2</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17 494,00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75</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Модуль памяти KINGSTON HyperX FURY HX432C16FB3/32 DDR4 — 32ГБ</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4</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17 494,00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76</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Модуль SFP ML-SG-20WDS-31LD</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12</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753,00</w:t>
            </w:r>
          </w:p>
        </w:tc>
      </w:tr>
      <w:tr w:rsidR="0062272E" w:rsidRPr="00777B1D" w:rsidTr="008A3D09">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vAlign w:val="center"/>
          </w:tcPr>
          <w:p w:rsidR="0062272E" w:rsidRPr="00777B1D" w:rsidRDefault="0062272E" w:rsidP="0062272E">
            <w:pPr>
              <w:jc w:val="center"/>
              <w:rPr>
                <w:rFonts w:ascii="Times New Roman" w:hAnsi="Times New Roman" w:cs="Times New Roman"/>
              </w:rPr>
            </w:pPr>
            <w:r w:rsidRPr="00777B1D">
              <w:rPr>
                <w:rFonts w:ascii="Times New Roman" w:hAnsi="Times New Roman" w:cs="Times New Roman"/>
              </w:rPr>
              <w:t>77</w:t>
            </w:r>
          </w:p>
        </w:tc>
        <w:tc>
          <w:tcPr>
            <w:tcW w:w="6018"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rPr>
                <w:rFonts w:ascii="Times New Roman" w:hAnsi="Times New Roman" w:cs="Times New Roman"/>
              </w:rPr>
            </w:pPr>
            <w:r w:rsidRPr="0062272E">
              <w:rPr>
                <w:rFonts w:ascii="Times New Roman" w:hAnsi="Times New Roman" w:cs="Times New Roman"/>
              </w:rPr>
              <w:t>Модуль SFP ML-SG-20WDS-55LD</w:t>
            </w:r>
          </w:p>
        </w:tc>
        <w:tc>
          <w:tcPr>
            <w:tcW w:w="85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center"/>
              <w:rPr>
                <w:rFonts w:ascii="Times New Roman" w:hAnsi="Times New Roman" w:cs="Times New Roman"/>
              </w:rPr>
            </w:pPr>
            <w:r w:rsidRPr="0062272E">
              <w:rPr>
                <w:rFonts w:ascii="Times New Roman" w:hAnsi="Times New Roman" w:cs="Times New Roman"/>
              </w:rPr>
              <w:t>12</w:t>
            </w:r>
          </w:p>
        </w:tc>
        <w:tc>
          <w:tcPr>
            <w:tcW w:w="1920" w:type="dxa"/>
            <w:tcBorders>
              <w:top w:val="single" w:sz="4" w:space="0" w:color="000000"/>
              <w:left w:val="single" w:sz="4" w:space="0" w:color="000000"/>
              <w:bottom w:val="single" w:sz="4" w:space="0" w:color="000000"/>
              <w:right w:val="single" w:sz="4" w:space="0" w:color="000000"/>
            </w:tcBorders>
            <w:vAlign w:val="center"/>
          </w:tcPr>
          <w:p w:rsidR="0062272E" w:rsidRPr="0062272E" w:rsidRDefault="0062272E" w:rsidP="0062272E">
            <w:pPr>
              <w:jc w:val="right"/>
              <w:rPr>
                <w:rFonts w:ascii="Times New Roman" w:hAnsi="Times New Roman" w:cs="Times New Roman"/>
              </w:rPr>
            </w:pPr>
            <w:r w:rsidRPr="0062272E">
              <w:rPr>
                <w:rFonts w:ascii="Times New Roman" w:hAnsi="Times New Roman" w:cs="Times New Roman"/>
              </w:rPr>
              <w:t>1 049,00</w:t>
            </w:r>
          </w:p>
        </w:tc>
      </w:tr>
    </w:tbl>
    <w:p w:rsidR="002C1630" w:rsidRDefault="002C1630" w:rsidP="007E4388"/>
    <w:sectPr w:rsidR="002C1630" w:rsidSect="00670052">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AAA" w:rsidRDefault="00BF1AAA" w:rsidP="002C1630">
      <w:pPr>
        <w:spacing w:after="0" w:line="240" w:lineRule="auto"/>
      </w:pPr>
      <w:r>
        <w:separator/>
      </w:r>
    </w:p>
  </w:endnote>
  <w:endnote w:type="continuationSeparator" w:id="0">
    <w:p w:rsidR="00BF1AAA" w:rsidRDefault="00BF1AAA" w:rsidP="002C1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72E" w:rsidRDefault="0062272E">
    <w:pPr>
      <w:widowControl w:val="0"/>
      <w:spacing w:after="0" w:line="240" w:lineRule="auto"/>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72E" w:rsidRDefault="0062272E">
    <w:pPr>
      <w:widowControl w:val="0"/>
      <w:spacing w:after="0" w:line="240" w:lineRule="auto"/>
      <w:rPr>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72E" w:rsidRDefault="0062272E">
    <w:pPr>
      <w:widowControl w:val="0"/>
      <w:spacing w:after="0" w:line="240" w:lineRule="auto"/>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AAA" w:rsidRDefault="00BF1AAA" w:rsidP="002C1630">
      <w:pPr>
        <w:spacing w:after="0" w:line="240" w:lineRule="auto"/>
      </w:pPr>
      <w:r>
        <w:separator/>
      </w:r>
    </w:p>
  </w:footnote>
  <w:footnote w:type="continuationSeparator" w:id="0">
    <w:p w:rsidR="00BF1AAA" w:rsidRDefault="00BF1AAA" w:rsidP="002C16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72E" w:rsidRDefault="0062272E">
    <w:pPr>
      <w:widowControl w:val="0"/>
      <w:spacing w:after="0" w:line="240" w:lineRule="auto"/>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72E" w:rsidRDefault="0062272E">
    <w:pPr>
      <w:widowControl w:val="0"/>
      <w:spacing w:after="0" w:line="240" w:lineRule="auto"/>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72E" w:rsidRDefault="0062272E">
    <w:pPr>
      <w:widowControl w:val="0"/>
      <w:spacing w:after="0" w:line="240" w:lineRule="auto"/>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4098E"/>
    <w:multiLevelType w:val="hybridMultilevel"/>
    <w:tmpl w:val="F092D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E72A6F"/>
    <w:multiLevelType w:val="hybridMultilevel"/>
    <w:tmpl w:val="C3925446"/>
    <w:lvl w:ilvl="0" w:tplc="8CA663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6B76E68"/>
    <w:multiLevelType w:val="hybridMultilevel"/>
    <w:tmpl w:val="CFEE9D4A"/>
    <w:lvl w:ilvl="0" w:tplc="8CA663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4CD6B43"/>
    <w:multiLevelType w:val="hybridMultilevel"/>
    <w:tmpl w:val="9E2A3304"/>
    <w:lvl w:ilvl="0" w:tplc="8CA663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492308BC"/>
    <w:multiLevelType w:val="hybridMultilevel"/>
    <w:tmpl w:val="F4949A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4E474901"/>
    <w:multiLevelType w:val="hybridMultilevel"/>
    <w:tmpl w:val="99EC93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630"/>
    <w:rsid w:val="000027A8"/>
    <w:rsid w:val="00007FE7"/>
    <w:rsid w:val="000111F5"/>
    <w:rsid w:val="00012E12"/>
    <w:rsid w:val="00015F93"/>
    <w:rsid w:val="0001652B"/>
    <w:rsid w:val="00023296"/>
    <w:rsid w:val="000244A6"/>
    <w:rsid w:val="00030E94"/>
    <w:rsid w:val="00032479"/>
    <w:rsid w:val="00037275"/>
    <w:rsid w:val="00037902"/>
    <w:rsid w:val="00045A5A"/>
    <w:rsid w:val="0005361A"/>
    <w:rsid w:val="00053DFB"/>
    <w:rsid w:val="0006443D"/>
    <w:rsid w:val="00067BE3"/>
    <w:rsid w:val="00070A3A"/>
    <w:rsid w:val="00070A95"/>
    <w:rsid w:val="00070F95"/>
    <w:rsid w:val="00072DAF"/>
    <w:rsid w:val="00073392"/>
    <w:rsid w:val="00075140"/>
    <w:rsid w:val="0007546C"/>
    <w:rsid w:val="000758E3"/>
    <w:rsid w:val="00076CDF"/>
    <w:rsid w:val="000861D2"/>
    <w:rsid w:val="0008759B"/>
    <w:rsid w:val="00091525"/>
    <w:rsid w:val="000942B8"/>
    <w:rsid w:val="00095DFA"/>
    <w:rsid w:val="00096398"/>
    <w:rsid w:val="000C0C8D"/>
    <w:rsid w:val="000C1279"/>
    <w:rsid w:val="000D1704"/>
    <w:rsid w:val="000E175B"/>
    <w:rsid w:val="000F127E"/>
    <w:rsid w:val="000F1710"/>
    <w:rsid w:val="000F2F6F"/>
    <w:rsid w:val="000F3968"/>
    <w:rsid w:val="000F6ADD"/>
    <w:rsid w:val="001049E7"/>
    <w:rsid w:val="00104A79"/>
    <w:rsid w:val="00110287"/>
    <w:rsid w:val="00111906"/>
    <w:rsid w:val="0011353D"/>
    <w:rsid w:val="00124D15"/>
    <w:rsid w:val="001263C4"/>
    <w:rsid w:val="00126610"/>
    <w:rsid w:val="00135D81"/>
    <w:rsid w:val="00135E8E"/>
    <w:rsid w:val="00136BCF"/>
    <w:rsid w:val="0013719E"/>
    <w:rsid w:val="00137606"/>
    <w:rsid w:val="00143532"/>
    <w:rsid w:val="00146493"/>
    <w:rsid w:val="001518D1"/>
    <w:rsid w:val="00157114"/>
    <w:rsid w:val="00157DE0"/>
    <w:rsid w:val="001606F5"/>
    <w:rsid w:val="00162858"/>
    <w:rsid w:val="00163EA1"/>
    <w:rsid w:val="00176E2F"/>
    <w:rsid w:val="001805E8"/>
    <w:rsid w:val="00185BD8"/>
    <w:rsid w:val="00187724"/>
    <w:rsid w:val="00197CB7"/>
    <w:rsid w:val="001B04AB"/>
    <w:rsid w:val="001B1146"/>
    <w:rsid w:val="001B6691"/>
    <w:rsid w:val="001C0004"/>
    <w:rsid w:val="001C75E2"/>
    <w:rsid w:val="001D3800"/>
    <w:rsid w:val="001E0E7F"/>
    <w:rsid w:val="001E3109"/>
    <w:rsid w:val="001E40DE"/>
    <w:rsid w:val="001E57CB"/>
    <w:rsid w:val="001E592C"/>
    <w:rsid w:val="001F5F53"/>
    <w:rsid w:val="001F6D32"/>
    <w:rsid w:val="002007F3"/>
    <w:rsid w:val="00201B84"/>
    <w:rsid w:val="00204A7E"/>
    <w:rsid w:val="002121F9"/>
    <w:rsid w:val="00215FB7"/>
    <w:rsid w:val="00216BC7"/>
    <w:rsid w:val="0022379D"/>
    <w:rsid w:val="00226F39"/>
    <w:rsid w:val="002346D8"/>
    <w:rsid w:val="0023789A"/>
    <w:rsid w:val="00240F4E"/>
    <w:rsid w:val="00244A81"/>
    <w:rsid w:val="0025677C"/>
    <w:rsid w:val="00256902"/>
    <w:rsid w:val="0026014B"/>
    <w:rsid w:val="00260C17"/>
    <w:rsid w:val="0026320E"/>
    <w:rsid w:val="0026324A"/>
    <w:rsid w:val="00263529"/>
    <w:rsid w:val="002678B7"/>
    <w:rsid w:val="00282231"/>
    <w:rsid w:val="00291093"/>
    <w:rsid w:val="002972BC"/>
    <w:rsid w:val="002A3465"/>
    <w:rsid w:val="002B0B38"/>
    <w:rsid w:val="002C1630"/>
    <w:rsid w:val="002C5D98"/>
    <w:rsid w:val="002D1CC5"/>
    <w:rsid w:val="002D646F"/>
    <w:rsid w:val="002E09B9"/>
    <w:rsid w:val="002E21CB"/>
    <w:rsid w:val="002F2F56"/>
    <w:rsid w:val="002F776E"/>
    <w:rsid w:val="00303BBB"/>
    <w:rsid w:val="00306D42"/>
    <w:rsid w:val="00306FF0"/>
    <w:rsid w:val="00307E2B"/>
    <w:rsid w:val="00311A53"/>
    <w:rsid w:val="00321DF9"/>
    <w:rsid w:val="00325433"/>
    <w:rsid w:val="0032750E"/>
    <w:rsid w:val="00327950"/>
    <w:rsid w:val="00331F80"/>
    <w:rsid w:val="00334BBA"/>
    <w:rsid w:val="00341E83"/>
    <w:rsid w:val="00341F9E"/>
    <w:rsid w:val="00350F0A"/>
    <w:rsid w:val="00351B8A"/>
    <w:rsid w:val="00354EA3"/>
    <w:rsid w:val="00363510"/>
    <w:rsid w:val="00367F80"/>
    <w:rsid w:val="003740ED"/>
    <w:rsid w:val="0038144A"/>
    <w:rsid w:val="00384352"/>
    <w:rsid w:val="0039349C"/>
    <w:rsid w:val="00395667"/>
    <w:rsid w:val="003A6F9E"/>
    <w:rsid w:val="003C0451"/>
    <w:rsid w:val="003C0E97"/>
    <w:rsid w:val="003C2441"/>
    <w:rsid w:val="003C35C5"/>
    <w:rsid w:val="003C7633"/>
    <w:rsid w:val="003D5155"/>
    <w:rsid w:val="003D7A75"/>
    <w:rsid w:val="003E2A40"/>
    <w:rsid w:val="003F13B3"/>
    <w:rsid w:val="003F38CE"/>
    <w:rsid w:val="003F3C68"/>
    <w:rsid w:val="0040726A"/>
    <w:rsid w:val="00412F03"/>
    <w:rsid w:val="004141BC"/>
    <w:rsid w:val="00421646"/>
    <w:rsid w:val="00425B7C"/>
    <w:rsid w:val="00426FE4"/>
    <w:rsid w:val="00437DCA"/>
    <w:rsid w:val="004402C9"/>
    <w:rsid w:val="00441EC8"/>
    <w:rsid w:val="00445760"/>
    <w:rsid w:val="004506BA"/>
    <w:rsid w:val="00450C3A"/>
    <w:rsid w:val="004518A7"/>
    <w:rsid w:val="004520F0"/>
    <w:rsid w:val="00453CB8"/>
    <w:rsid w:val="00454648"/>
    <w:rsid w:val="004602AE"/>
    <w:rsid w:val="0046750F"/>
    <w:rsid w:val="0047265B"/>
    <w:rsid w:val="00473A15"/>
    <w:rsid w:val="00482521"/>
    <w:rsid w:val="00483A41"/>
    <w:rsid w:val="00484159"/>
    <w:rsid w:val="0049029E"/>
    <w:rsid w:val="004946D0"/>
    <w:rsid w:val="00494C00"/>
    <w:rsid w:val="004A6C93"/>
    <w:rsid w:val="004B093A"/>
    <w:rsid w:val="004B2DFA"/>
    <w:rsid w:val="004B370E"/>
    <w:rsid w:val="004B59B7"/>
    <w:rsid w:val="004C4306"/>
    <w:rsid w:val="004C6B7D"/>
    <w:rsid w:val="004C758E"/>
    <w:rsid w:val="004D3E0A"/>
    <w:rsid w:val="004D4362"/>
    <w:rsid w:val="004D6950"/>
    <w:rsid w:val="004E5D9A"/>
    <w:rsid w:val="004F5E62"/>
    <w:rsid w:val="004F7D70"/>
    <w:rsid w:val="0051284D"/>
    <w:rsid w:val="00512B11"/>
    <w:rsid w:val="00513EA3"/>
    <w:rsid w:val="00517119"/>
    <w:rsid w:val="005210C4"/>
    <w:rsid w:val="00525484"/>
    <w:rsid w:val="00540F6F"/>
    <w:rsid w:val="005415F4"/>
    <w:rsid w:val="00542AE5"/>
    <w:rsid w:val="00550F9E"/>
    <w:rsid w:val="0055423F"/>
    <w:rsid w:val="00557438"/>
    <w:rsid w:val="00560EB3"/>
    <w:rsid w:val="0056540E"/>
    <w:rsid w:val="005704B3"/>
    <w:rsid w:val="005738A5"/>
    <w:rsid w:val="005770B9"/>
    <w:rsid w:val="00580E68"/>
    <w:rsid w:val="00581218"/>
    <w:rsid w:val="005819D3"/>
    <w:rsid w:val="0058669D"/>
    <w:rsid w:val="005868BA"/>
    <w:rsid w:val="005921E0"/>
    <w:rsid w:val="005A2260"/>
    <w:rsid w:val="005A24B8"/>
    <w:rsid w:val="005B4E87"/>
    <w:rsid w:val="005B5E59"/>
    <w:rsid w:val="005B71BE"/>
    <w:rsid w:val="005C0162"/>
    <w:rsid w:val="005C286A"/>
    <w:rsid w:val="005D08D4"/>
    <w:rsid w:val="005D102B"/>
    <w:rsid w:val="005D473B"/>
    <w:rsid w:val="005E4F05"/>
    <w:rsid w:val="005F60EB"/>
    <w:rsid w:val="00603B9B"/>
    <w:rsid w:val="00607BF0"/>
    <w:rsid w:val="0061002E"/>
    <w:rsid w:val="00611A92"/>
    <w:rsid w:val="00611D36"/>
    <w:rsid w:val="00614649"/>
    <w:rsid w:val="00614EF8"/>
    <w:rsid w:val="00616734"/>
    <w:rsid w:val="0062272E"/>
    <w:rsid w:val="00626D63"/>
    <w:rsid w:val="006304FA"/>
    <w:rsid w:val="00632BE7"/>
    <w:rsid w:val="00634290"/>
    <w:rsid w:val="00643157"/>
    <w:rsid w:val="006445CC"/>
    <w:rsid w:val="006449F3"/>
    <w:rsid w:val="00654359"/>
    <w:rsid w:val="00654DA0"/>
    <w:rsid w:val="00661720"/>
    <w:rsid w:val="00670052"/>
    <w:rsid w:val="00674999"/>
    <w:rsid w:val="00675366"/>
    <w:rsid w:val="00675539"/>
    <w:rsid w:val="00682A57"/>
    <w:rsid w:val="00684768"/>
    <w:rsid w:val="0068717B"/>
    <w:rsid w:val="0068780E"/>
    <w:rsid w:val="006970D9"/>
    <w:rsid w:val="006977DA"/>
    <w:rsid w:val="006A5C24"/>
    <w:rsid w:val="006A7277"/>
    <w:rsid w:val="006B0EB7"/>
    <w:rsid w:val="006B2DA4"/>
    <w:rsid w:val="006B65DC"/>
    <w:rsid w:val="006C183D"/>
    <w:rsid w:val="006C3CAC"/>
    <w:rsid w:val="006C5AF5"/>
    <w:rsid w:val="006D2532"/>
    <w:rsid w:val="006D3FFA"/>
    <w:rsid w:val="006D69DE"/>
    <w:rsid w:val="006E0A79"/>
    <w:rsid w:val="006E2D3F"/>
    <w:rsid w:val="006E66E9"/>
    <w:rsid w:val="00703990"/>
    <w:rsid w:val="00717695"/>
    <w:rsid w:val="00722B96"/>
    <w:rsid w:val="00724435"/>
    <w:rsid w:val="007267EE"/>
    <w:rsid w:val="00731FB4"/>
    <w:rsid w:val="00744415"/>
    <w:rsid w:val="00744B09"/>
    <w:rsid w:val="00747756"/>
    <w:rsid w:val="00753A79"/>
    <w:rsid w:val="00754056"/>
    <w:rsid w:val="00761B10"/>
    <w:rsid w:val="00761B2E"/>
    <w:rsid w:val="007645D2"/>
    <w:rsid w:val="00773382"/>
    <w:rsid w:val="00776A68"/>
    <w:rsid w:val="00776CD8"/>
    <w:rsid w:val="00777B1D"/>
    <w:rsid w:val="007815CB"/>
    <w:rsid w:val="00783005"/>
    <w:rsid w:val="00787048"/>
    <w:rsid w:val="00791267"/>
    <w:rsid w:val="007A26A4"/>
    <w:rsid w:val="007A66F5"/>
    <w:rsid w:val="007B1F9B"/>
    <w:rsid w:val="007B56E5"/>
    <w:rsid w:val="007C27B1"/>
    <w:rsid w:val="007C3CFC"/>
    <w:rsid w:val="007D2213"/>
    <w:rsid w:val="007D4609"/>
    <w:rsid w:val="007D4AEA"/>
    <w:rsid w:val="007D4B92"/>
    <w:rsid w:val="007E0399"/>
    <w:rsid w:val="007E1530"/>
    <w:rsid w:val="007E399B"/>
    <w:rsid w:val="007E4388"/>
    <w:rsid w:val="007E75B8"/>
    <w:rsid w:val="007F3088"/>
    <w:rsid w:val="007F5D10"/>
    <w:rsid w:val="0080006F"/>
    <w:rsid w:val="00801852"/>
    <w:rsid w:val="00805F03"/>
    <w:rsid w:val="00811DB0"/>
    <w:rsid w:val="00812AA6"/>
    <w:rsid w:val="00821CFA"/>
    <w:rsid w:val="00823267"/>
    <w:rsid w:val="008242D4"/>
    <w:rsid w:val="008250F1"/>
    <w:rsid w:val="0083167C"/>
    <w:rsid w:val="008342AF"/>
    <w:rsid w:val="00836E3E"/>
    <w:rsid w:val="00836FD6"/>
    <w:rsid w:val="00842B63"/>
    <w:rsid w:val="008457FC"/>
    <w:rsid w:val="0084598D"/>
    <w:rsid w:val="00847711"/>
    <w:rsid w:val="00851AC1"/>
    <w:rsid w:val="00855D8C"/>
    <w:rsid w:val="0086103A"/>
    <w:rsid w:val="0086247F"/>
    <w:rsid w:val="00862891"/>
    <w:rsid w:val="00870C31"/>
    <w:rsid w:val="00871A9E"/>
    <w:rsid w:val="00875783"/>
    <w:rsid w:val="00880E83"/>
    <w:rsid w:val="0088603B"/>
    <w:rsid w:val="0088697D"/>
    <w:rsid w:val="00886C52"/>
    <w:rsid w:val="0089130E"/>
    <w:rsid w:val="0089243E"/>
    <w:rsid w:val="00894208"/>
    <w:rsid w:val="00894B89"/>
    <w:rsid w:val="008A3D09"/>
    <w:rsid w:val="008A4B86"/>
    <w:rsid w:val="008A61A5"/>
    <w:rsid w:val="008A6587"/>
    <w:rsid w:val="008C3E82"/>
    <w:rsid w:val="008C5389"/>
    <w:rsid w:val="008D17E5"/>
    <w:rsid w:val="008D1F26"/>
    <w:rsid w:val="008D351D"/>
    <w:rsid w:val="008D3C66"/>
    <w:rsid w:val="008E01A7"/>
    <w:rsid w:val="008E3496"/>
    <w:rsid w:val="008E38B9"/>
    <w:rsid w:val="008F0A8C"/>
    <w:rsid w:val="008F246F"/>
    <w:rsid w:val="008F52DD"/>
    <w:rsid w:val="00900313"/>
    <w:rsid w:val="00900D77"/>
    <w:rsid w:val="009067B4"/>
    <w:rsid w:val="00907F89"/>
    <w:rsid w:val="00920CE8"/>
    <w:rsid w:val="009260F4"/>
    <w:rsid w:val="00927F25"/>
    <w:rsid w:val="00932CDB"/>
    <w:rsid w:val="00934744"/>
    <w:rsid w:val="00946D47"/>
    <w:rsid w:val="00954E2C"/>
    <w:rsid w:val="009643A3"/>
    <w:rsid w:val="009731AA"/>
    <w:rsid w:val="00973576"/>
    <w:rsid w:val="00975D3C"/>
    <w:rsid w:val="00976D80"/>
    <w:rsid w:val="009824C0"/>
    <w:rsid w:val="0098381D"/>
    <w:rsid w:val="00984288"/>
    <w:rsid w:val="00987FA3"/>
    <w:rsid w:val="0099425A"/>
    <w:rsid w:val="009A329F"/>
    <w:rsid w:val="009B6306"/>
    <w:rsid w:val="009B6448"/>
    <w:rsid w:val="009B729C"/>
    <w:rsid w:val="009B75E3"/>
    <w:rsid w:val="009C0D9B"/>
    <w:rsid w:val="009C129B"/>
    <w:rsid w:val="009C7134"/>
    <w:rsid w:val="009D63AE"/>
    <w:rsid w:val="009E3951"/>
    <w:rsid w:val="009F2BEE"/>
    <w:rsid w:val="009F2FBB"/>
    <w:rsid w:val="009F59BA"/>
    <w:rsid w:val="009F5F4F"/>
    <w:rsid w:val="009F796C"/>
    <w:rsid w:val="009F7CF2"/>
    <w:rsid w:val="00A04163"/>
    <w:rsid w:val="00A0753A"/>
    <w:rsid w:val="00A101CF"/>
    <w:rsid w:val="00A10F90"/>
    <w:rsid w:val="00A12DF4"/>
    <w:rsid w:val="00A20E77"/>
    <w:rsid w:val="00A238B9"/>
    <w:rsid w:val="00A257BB"/>
    <w:rsid w:val="00A32B9F"/>
    <w:rsid w:val="00A35096"/>
    <w:rsid w:val="00A44CD1"/>
    <w:rsid w:val="00A470D4"/>
    <w:rsid w:val="00A554C1"/>
    <w:rsid w:val="00A56222"/>
    <w:rsid w:val="00A63E91"/>
    <w:rsid w:val="00A64E2E"/>
    <w:rsid w:val="00A65AB0"/>
    <w:rsid w:val="00A70EC3"/>
    <w:rsid w:val="00A71A2B"/>
    <w:rsid w:val="00A72426"/>
    <w:rsid w:val="00A759CE"/>
    <w:rsid w:val="00A777B1"/>
    <w:rsid w:val="00A81D22"/>
    <w:rsid w:val="00A8237D"/>
    <w:rsid w:val="00A83E28"/>
    <w:rsid w:val="00A905D1"/>
    <w:rsid w:val="00A907C8"/>
    <w:rsid w:val="00A947E9"/>
    <w:rsid w:val="00AA5B16"/>
    <w:rsid w:val="00AC07E9"/>
    <w:rsid w:val="00AC155C"/>
    <w:rsid w:val="00AC5520"/>
    <w:rsid w:val="00AD2418"/>
    <w:rsid w:val="00AD639A"/>
    <w:rsid w:val="00AD6556"/>
    <w:rsid w:val="00AD7016"/>
    <w:rsid w:val="00AE0A59"/>
    <w:rsid w:val="00AE3615"/>
    <w:rsid w:val="00AF05CA"/>
    <w:rsid w:val="00AF0C95"/>
    <w:rsid w:val="00AF43C9"/>
    <w:rsid w:val="00AF5BD6"/>
    <w:rsid w:val="00B003C3"/>
    <w:rsid w:val="00B00FCA"/>
    <w:rsid w:val="00B01EE5"/>
    <w:rsid w:val="00B161A2"/>
    <w:rsid w:val="00B237D6"/>
    <w:rsid w:val="00B268F6"/>
    <w:rsid w:val="00B2698A"/>
    <w:rsid w:val="00B31B8A"/>
    <w:rsid w:val="00B3377B"/>
    <w:rsid w:val="00B34187"/>
    <w:rsid w:val="00B4176C"/>
    <w:rsid w:val="00B4589D"/>
    <w:rsid w:val="00B51E88"/>
    <w:rsid w:val="00B63693"/>
    <w:rsid w:val="00B80CCA"/>
    <w:rsid w:val="00B810DA"/>
    <w:rsid w:val="00B844F5"/>
    <w:rsid w:val="00B851CC"/>
    <w:rsid w:val="00B8651C"/>
    <w:rsid w:val="00B8780F"/>
    <w:rsid w:val="00B9052D"/>
    <w:rsid w:val="00B913DA"/>
    <w:rsid w:val="00BA0A03"/>
    <w:rsid w:val="00BA1B95"/>
    <w:rsid w:val="00BA2E98"/>
    <w:rsid w:val="00BA486E"/>
    <w:rsid w:val="00BB2868"/>
    <w:rsid w:val="00BB2872"/>
    <w:rsid w:val="00BB49C3"/>
    <w:rsid w:val="00BB54F4"/>
    <w:rsid w:val="00BB73A1"/>
    <w:rsid w:val="00BC20B3"/>
    <w:rsid w:val="00BC3152"/>
    <w:rsid w:val="00BC599A"/>
    <w:rsid w:val="00BD2408"/>
    <w:rsid w:val="00BD3311"/>
    <w:rsid w:val="00BD3586"/>
    <w:rsid w:val="00BD6C05"/>
    <w:rsid w:val="00BD6D99"/>
    <w:rsid w:val="00BE06D9"/>
    <w:rsid w:val="00BE0E9F"/>
    <w:rsid w:val="00BE4894"/>
    <w:rsid w:val="00BE6635"/>
    <w:rsid w:val="00BE7467"/>
    <w:rsid w:val="00BF1731"/>
    <w:rsid w:val="00BF1AAA"/>
    <w:rsid w:val="00BF63E4"/>
    <w:rsid w:val="00BF6C9D"/>
    <w:rsid w:val="00C128D9"/>
    <w:rsid w:val="00C25147"/>
    <w:rsid w:val="00C26920"/>
    <w:rsid w:val="00C32B7F"/>
    <w:rsid w:val="00C4439B"/>
    <w:rsid w:val="00C451B9"/>
    <w:rsid w:val="00C62C5A"/>
    <w:rsid w:val="00C664F4"/>
    <w:rsid w:val="00C73D98"/>
    <w:rsid w:val="00C76DD7"/>
    <w:rsid w:val="00C7763C"/>
    <w:rsid w:val="00C77681"/>
    <w:rsid w:val="00C806C8"/>
    <w:rsid w:val="00C82E8B"/>
    <w:rsid w:val="00C93349"/>
    <w:rsid w:val="00CA50E7"/>
    <w:rsid w:val="00CA744D"/>
    <w:rsid w:val="00CB0A33"/>
    <w:rsid w:val="00CB0D7F"/>
    <w:rsid w:val="00CB1054"/>
    <w:rsid w:val="00CC2F8B"/>
    <w:rsid w:val="00CC4321"/>
    <w:rsid w:val="00CC6CF3"/>
    <w:rsid w:val="00CD111B"/>
    <w:rsid w:val="00CD48CA"/>
    <w:rsid w:val="00CD4A37"/>
    <w:rsid w:val="00CD4CDF"/>
    <w:rsid w:val="00CD5917"/>
    <w:rsid w:val="00CE1736"/>
    <w:rsid w:val="00CE1E88"/>
    <w:rsid w:val="00CE4FDE"/>
    <w:rsid w:val="00CE51CF"/>
    <w:rsid w:val="00CF0D1D"/>
    <w:rsid w:val="00CF73D8"/>
    <w:rsid w:val="00D00133"/>
    <w:rsid w:val="00D02BFF"/>
    <w:rsid w:val="00D03468"/>
    <w:rsid w:val="00D049ED"/>
    <w:rsid w:val="00D05BFB"/>
    <w:rsid w:val="00D060DD"/>
    <w:rsid w:val="00D16BCC"/>
    <w:rsid w:val="00D21684"/>
    <w:rsid w:val="00D26BE1"/>
    <w:rsid w:val="00D26EBD"/>
    <w:rsid w:val="00D27C60"/>
    <w:rsid w:val="00D324F9"/>
    <w:rsid w:val="00D36457"/>
    <w:rsid w:val="00D4026F"/>
    <w:rsid w:val="00D4071B"/>
    <w:rsid w:val="00D40E7F"/>
    <w:rsid w:val="00D435C5"/>
    <w:rsid w:val="00D442F0"/>
    <w:rsid w:val="00D45512"/>
    <w:rsid w:val="00D4567D"/>
    <w:rsid w:val="00D5207E"/>
    <w:rsid w:val="00D54A6B"/>
    <w:rsid w:val="00D625D1"/>
    <w:rsid w:val="00D67D48"/>
    <w:rsid w:val="00D718D1"/>
    <w:rsid w:val="00D7306B"/>
    <w:rsid w:val="00D767C3"/>
    <w:rsid w:val="00D776BF"/>
    <w:rsid w:val="00D938DC"/>
    <w:rsid w:val="00D94570"/>
    <w:rsid w:val="00D95E2F"/>
    <w:rsid w:val="00D96CAB"/>
    <w:rsid w:val="00D96E9E"/>
    <w:rsid w:val="00DA0556"/>
    <w:rsid w:val="00DA4C14"/>
    <w:rsid w:val="00DA4D86"/>
    <w:rsid w:val="00DA72B5"/>
    <w:rsid w:val="00DB2B62"/>
    <w:rsid w:val="00DB3733"/>
    <w:rsid w:val="00DD0CFF"/>
    <w:rsid w:val="00DD5531"/>
    <w:rsid w:val="00DD5B94"/>
    <w:rsid w:val="00DE1490"/>
    <w:rsid w:val="00DE7463"/>
    <w:rsid w:val="00E03AD8"/>
    <w:rsid w:val="00E0640F"/>
    <w:rsid w:val="00E1120D"/>
    <w:rsid w:val="00E1492A"/>
    <w:rsid w:val="00E17EE4"/>
    <w:rsid w:val="00E32FF0"/>
    <w:rsid w:val="00E423C3"/>
    <w:rsid w:val="00E42792"/>
    <w:rsid w:val="00E47B21"/>
    <w:rsid w:val="00E50F86"/>
    <w:rsid w:val="00E55326"/>
    <w:rsid w:val="00E554B1"/>
    <w:rsid w:val="00E5676B"/>
    <w:rsid w:val="00E61C75"/>
    <w:rsid w:val="00E7293A"/>
    <w:rsid w:val="00E80562"/>
    <w:rsid w:val="00E85D7B"/>
    <w:rsid w:val="00E90025"/>
    <w:rsid w:val="00E91296"/>
    <w:rsid w:val="00E97A6A"/>
    <w:rsid w:val="00EA1E45"/>
    <w:rsid w:val="00EA6239"/>
    <w:rsid w:val="00EA690B"/>
    <w:rsid w:val="00EB14A8"/>
    <w:rsid w:val="00EB24D2"/>
    <w:rsid w:val="00EC0637"/>
    <w:rsid w:val="00EC126A"/>
    <w:rsid w:val="00EC45C0"/>
    <w:rsid w:val="00EC6341"/>
    <w:rsid w:val="00EC6F79"/>
    <w:rsid w:val="00ED2230"/>
    <w:rsid w:val="00ED2E2C"/>
    <w:rsid w:val="00ED4264"/>
    <w:rsid w:val="00ED553A"/>
    <w:rsid w:val="00EE18CC"/>
    <w:rsid w:val="00EE4AE5"/>
    <w:rsid w:val="00EE7EA7"/>
    <w:rsid w:val="00EF6259"/>
    <w:rsid w:val="00F01868"/>
    <w:rsid w:val="00F13338"/>
    <w:rsid w:val="00F15D83"/>
    <w:rsid w:val="00F211B6"/>
    <w:rsid w:val="00F25B1E"/>
    <w:rsid w:val="00F2799B"/>
    <w:rsid w:val="00F42F5B"/>
    <w:rsid w:val="00F508A3"/>
    <w:rsid w:val="00F600EF"/>
    <w:rsid w:val="00F60418"/>
    <w:rsid w:val="00F61C4F"/>
    <w:rsid w:val="00F64E90"/>
    <w:rsid w:val="00F70379"/>
    <w:rsid w:val="00F72173"/>
    <w:rsid w:val="00F77582"/>
    <w:rsid w:val="00F8235E"/>
    <w:rsid w:val="00F83A12"/>
    <w:rsid w:val="00F92988"/>
    <w:rsid w:val="00FA0370"/>
    <w:rsid w:val="00FA3047"/>
    <w:rsid w:val="00FA5BCB"/>
    <w:rsid w:val="00FA6D06"/>
    <w:rsid w:val="00FB0AD7"/>
    <w:rsid w:val="00FB0F1A"/>
    <w:rsid w:val="00FB4279"/>
    <w:rsid w:val="00FB43E8"/>
    <w:rsid w:val="00FB44F8"/>
    <w:rsid w:val="00FB5574"/>
    <w:rsid w:val="00FB76A6"/>
    <w:rsid w:val="00FC3219"/>
    <w:rsid w:val="00FC3AB4"/>
    <w:rsid w:val="00FC461B"/>
    <w:rsid w:val="00FD1FD8"/>
    <w:rsid w:val="00FD29D6"/>
    <w:rsid w:val="00FD7870"/>
    <w:rsid w:val="00FE12D8"/>
    <w:rsid w:val="00FE7D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33A656C-9218-433C-9362-D3A6FD555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BC7"/>
    <w:pPr>
      <w:autoSpaceDE w:val="0"/>
      <w:autoSpaceDN w:val="0"/>
      <w:adjustRightInd w:val="0"/>
      <w:spacing w:after="200" w:line="276" w:lineRule="auto"/>
    </w:pPr>
    <w:rPr>
      <w:rFonts w:ascii="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216BC7"/>
    <w:pPr>
      <w:spacing w:after="0" w:line="240" w:lineRule="auto"/>
    </w:pPr>
    <w:rPr>
      <w:rFonts w:ascii="Tahoma" w:hAnsi="Tahoma" w:cs="Tahoma"/>
      <w:sz w:val="16"/>
      <w:szCs w:val="16"/>
    </w:rPr>
  </w:style>
  <w:style w:type="character" w:customStyle="1" w:styleId="BalloonTextChar">
    <w:name w:val="Balloon Text Char"/>
    <w:basedOn w:val="a0"/>
    <w:uiPriority w:val="99"/>
    <w:semiHidden/>
    <w:rsid w:val="002C1630"/>
    <w:rPr>
      <w:rFonts w:ascii="Times New Roman" w:hAnsi="Times New Roman" w:cs="Times New Roman"/>
      <w:sz w:val="0"/>
      <w:szCs w:val="0"/>
    </w:rPr>
  </w:style>
  <w:style w:type="character" w:customStyle="1" w:styleId="a4">
    <w:name w:val="Текст выноски Знак"/>
    <w:basedOn w:val="a0"/>
    <w:link w:val="a3"/>
    <w:uiPriority w:val="99"/>
    <w:rsid w:val="00216BC7"/>
    <w:rPr>
      <w:rFonts w:ascii="Tahoma" w:hAnsi="Tahoma" w:cs="Tahoma"/>
      <w:sz w:val="16"/>
      <w:szCs w:val="16"/>
      <w:lang w:val="ru-RU"/>
    </w:rPr>
  </w:style>
  <w:style w:type="paragraph" w:styleId="a5">
    <w:name w:val="Body Text Indent"/>
    <w:basedOn w:val="a"/>
    <w:link w:val="a6"/>
    <w:uiPriority w:val="99"/>
    <w:rsid w:val="00216BC7"/>
    <w:pPr>
      <w:tabs>
        <w:tab w:val="left" w:pos="4320"/>
      </w:tabs>
      <w:spacing w:after="0" w:line="240" w:lineRule="auto"/>
      <w:ind w:firstLine="708"/>
    </w:pPr>
    <w:rPr>
      <w:rFonts w:ascii="Arial" w:hAnsi="Arial" w:cs="Arial"/>
      <w:sz w:val="24"/>
      <w:szCs w:val="24"/>
    </w:rPr>
  </w:style>
  <w:style w:type="character" w:customStyle="1" w:styleId="BodyTextIndentChar">
    <w:name w:val="Body Text Indent Char"/>
    <w:basedOn w:val="a0"/>
    <w:uiPriority w:val="99"/>
    <w:semiHidden/>
    <w:rsid w:val="002C1630"/>
    <w:rPr>
      <w:rFonts w:ascii="Calibri" w:hAnsi="Calibri" w:cs="Calibri"/>
    </w:rPr>
  </w:style>
  <w:style w:type="character" w:customStyle="1" w:styleId="a6">
    <w:name w:val="Основной текст с отступом Знак"/>
    <w:basedOn w:val="a0"/>
    <w:link w:val="a5"/>
    <w:uiPriority w:val="99"/>
    <w:rsid w:val="00216BC7"/>
    <w:rPr>
      <w:rFonts w:ascii="Arial" w:hAnsi="Arial" w:cs="Arial"/>
      <w:sz w:val="24"/>
      <w:szCs w:val="24"/>
      <w:lang w:val="ru-RU"/>
    </w:rPr>
  </w:style>
  <w:style w:type="paragraph" w:styleId="a7">
    <w:name w:val="List Paragraph"/>
    <w:basedOn w:val="a"/>
    <w:uiPriority w:val="34"/>
    <w:qFormat/>
    <w:rsid w:val="00542AE5"/>
    <w:pPr>
      <w:autoSpaceDE/>
      <w:autoSpaceDN/>
      <w:adjustRightInd/>
      <w:spacing w:after="160" w:line="259" w:lineRule="auto"/>
      <w:ind w:left="720"/>
      <w:contextualSpacing/>
    </w:pPr>
    <w:rPr>
      <w:rFonts w:asciiTheme="minorHAnsi" w:eastAsiaTheme="minorHAnsi" w:hAnsiTheme="minorHAnsi" w:cstheme="minorBidi"/>
      <w:lang w:eastAsia="en-US"/>
    </w:rPr>
  </w:style>
  <w:style w:type="paragraph" w:styleId="a8">
    <w:name w:val="footer"/>
    <w:basedOn w:val="a"/>
    <w:link w:val="a9"/>
    <w:rsid w:val="005B4E87"/>
    <w:pPr>
      <w:tabs>
        <w:tab w:val="center" w:pos="4153"/>
        <w:tab w:val="right" w:pos="8306"/>
      </w:tabs>
      <w:autoSpaceDE/>
      <w:autoSpaceDN/>
      <w:adjustRightInd/>
      <w:spacing w:after="0" w:line="240" w:lineRule="auto"/>
    </w:pPr>
    <w:rPr>
      <w:rFonts w:ascii="Times New Roman" w:eastAsia="Times New Roman" w:hAnsi="Times New Roman" w:cs="Times New Roman"/>
      <w:sz w:val="20"/>
      <w:szCs w:val="20"/>
    </w:rPr>
  </w:style>
  <w:style w:type="character" w:customStyle="1" w:styleId="a9">
    <w:name w:val="Нижний колонтитул Знак"/>
    <w:basedOn w:val="a0"/>
    <w:link w:val="a8"/>
    <w:rsid w:val="005B4E87"/>
    <w:rPr>
      <w:rFonts w:ascii="Times New Roman" w:eastAsia="Times New Roman" w:hAnsi="Times New Roman" w:cs="Times New Roman"/>
      <w:sz w:val="20"/>
      <w:szCs w:val="20"/>
    </w:rPr>
  </w:style>
  <w:style w:type="table" w:styleId="aa">
    <w:name w:val="Table Grid"/>
    <w:basedOn w:val="a1"/>
    <w:uiPriority w:val="59"/>
    <w:rsid w:val="009B729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b">
    <w:name w:val="Strong"/>
    <w:basedOn w:val="a0"/>
    <w:uiPriority w:val="22"/>
    <w:qFormat/>
    <w:rsid w:val="00B003C3"/>
    <w:rPr>
      <w:b/>
      <w:bCs/>
    </w:rPr>
  </w:style>
  <w:style w:type="character" w:styleId="ac">
    <w:name w:val="Placeholder Text"/>
    <w:basedOn w:val="a0"/>
    <w:uiPriority w:val="99"/>
    <w:semiHidden/>
    <w:rsid w:val="00513E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897891">
      <w:bodyDiv w:val="1"/>
      <w:marLeft w:val="0"/>
      <w:marRight w:val="0"/>
      <w:marTop w:val="0"/>
      <w:marBottom w:val="0"/>
      <w:divBdr>
        <w:top w:val="none" w:sz="0" w:space="0" w:color="auto"/>
        <w:left w:val="none" w:sz="0" w:space="0" w:color="auto"/>
        <w:bottom w:val="none" w:sz="0" w:space="0" w:color="auto"/>
        <w:right w:val="none" w:sz="0" w:space="0" w:color="auto"/>
      </w:divBdr>
      <w:divsChild>
        <w:div w:id="1124419957">
          <w:marLeft w:val="0"/>
          <w:marRight w:val="0"/>
          <w:marTop w:val="0"/>
          <w:marBottom w:val="0"/>
          <w:divBdr>
            <w:top w:val="none" w:sz="0" w:space="0" w:color="auto"/>
            <w:left w:val="none" w:sz="0" w:space="0" w:color="auto"/>
            <w:bottom w:val="none" w:sz="0" w:space="0" w:color="auto"/>
            <w:right w:val="none" w:sz="0" w:space="0" w:color="auto"/>
          </w:divBdr>
        </w:div>
        <w:div w:id="628173259">
          <w:marLeft w:val="0"/>
          <w:marRight w:val="0"/>
          <w:marTop w:val="0"/>
          <w:marBottom w:val="0"/>
          <w:divBdr>
            <w:top w:val="none" w:sz="0" w:space="0" w:color="auto"/>
            <w:left w:val="none" w:sz="0" w:space="0" w:color="auto"/>
            <w:bottom w:val="none" w:sz="0" w:space="0" w:color="auto"/>
            <w:right w:val="none" w:sz="0" w:space="0" w:color="auto"/>
          </w:divBdr>
        </w:div>
        <w:div w:id="1490247066">
          <w:marLeft w:val="0"/>
          <w:marRight w:val="0"/>
          <w:marTop w:val="0"/>
          <w:marBottom w:val="0"/>
          <w:divBdr>
            <w:top w:val="none" w:sz="0" w:space="0" w:color="auto"/>
            <w:left w:val="none" w:sz="0" w:space="0" w:color="auto"/>
            <w:bottom w:val="none" w:sz="0" w:space="0" w:color="auto"/>
            <w:right w:val="none" w:sz="0" w:space="0" w:color="auto"/>
          </w:divBdr>
        </w:div>
        <w:div w:id="1963029203">
          <w:marLeft w:val="0"/>
          <w:marRight w:val="0"/>
          <w:marTop w:val="0"/>
          <w:marBottom w:val="0"/>
          <w:divBdr>
            <w:top w:val="none" w:sz="0" w:space="0" w:color="auto"/>
            <w:left w:val="none" w:sz="0" w:space="0" w:color="auto"/>
            <w:bottom w:val="none" w:sz="0" w:space="0" w:color="auto"/>
            <w:right w:val="none" w:sz="0" w:space="0" w:color="auto"/>
          </w:divBdr>
        </w:div>
        <w:div w:id="870723984">
          <w:marLeft w:val="0"/>
          <w:marRight w:val="0"/>
          <w:marTop w:val="0"/>
          <w:marBottom w:val="0"/>
          <w:divBdr>
            <w:top w:val="none" w:sz="0" w:space="0" w:color="auto"/>
            <w:left w:val="none" w:sz="0" w:space="0" w:color="auto"/>
            <w:bottom w:val="none" w:sz="0" w:space="0" w:color="auto"/>
            <w:right w:val="none" w:sz="0" w:space="0" w:color="auto"/>
          </w:divBdr>
        </w:div>
        <w:div w:id="2124156357">
          <w:marLeft w:val="0"/>
          <w:marRight w:val="0"/>
          <w:marTop w:val="0"/>
          <w:marBottom w:val="0"/>
          <w:divBdr>
            <w:top w:val="none" w:sz="0" w:space="0" w:color="auto"/>
            <w:left w:val="none" w:sz="0" w:space="0" w:color="auto"/>
            <w:bottom w:val="none" w:sz="0" w:space="0" w:color="auto"/>
            <w:right w:val="none" w:sz="0" w:space="0" w:color="auto"/>
          </w:divBdr>
        </w:div>
        <w:div w:id="1097555623">
          <w:marLeft w:val="0"/>
          <w:marRight w:val="0"/>
          <w:marTop w:val="0"/>
          <w:marBottom w:val="0"/>
          <w:divBdr>
            <w:top w:val="none" w:sz="0" w:space="0" w:color="auto"/>
            <w:left w:val="none" w:sz="0" w:space="0" w:color="auto"/>
            <w:bottom w:val="none" w:sz="0" w:space="0" w:color="auto"/>
            <w:right w:val="none" w:sz="0" w:space="0" w:color="auto"/>
          </w:divBdr>
        </w:div>
        <w:div w:id="1245839516">
          <w:marLeft w:val="0"/>
          <w:marRight w:val="0"/>
          <w:marTop w:val="0"/>
          <w:marBottom w:val="0"/>
          <w:divBdr>
            <w:top w:val="none" w:sz="0" w:space="0" w:color="auto"/>
            <w:left w:val="none" w:sz="0" w:space="0" w:color="auto"/>
            <w:bottom w:val="none" w:sz="0" w:space="0" w:color="auto"/>
            <w:right w:val="none" w:sz="0" w:space="0" w:color="auto"/>
          </w:divBdr>
        </w:div>
        <w:div w:id="1622027334">
          <w:marLeft w:val="0"/>
          <w:marRight w:val="0"/>
          <w:marTop w:val="0"/>
          <w:marBottom w:val="0"/>
          <w:divBdr>
            <w:top w:val="none" w:sz="0" w:space="0" w:color="auto"/>
            <w:left w:val="none" w:sz="0" w:space="0" w:color="auto"/>
            <w:bottom w:val="none" w:sz="0" w:space="0" w:color="auto"/>
            <w:right w:val="none" w:sz="0" w:space="0" w:color="auto"/>
          </w:divBdr>
        </w:div>
      </w:divsChild>
    </w:div>
    <w:div w:id="393969568">
      <w:bodyDiv w:val="1"/>
      <w:marLeft w:val="0"/>
      <w:marRight w:val="0"/>
      <w:marTop w:val="0"/>
      <w:marBottom w:val="0"/>
      <w:divBdr>
        <w:top w:val="none" w:sz="0" w:space="0" w:color="auto"/>
        <w:left w:val="none" w:sz="0" w:space="0" w:color="auto"/>
        <w:bottom w:val="none" w:sz="0" w:space="0" w:color="auto"/>
        <w:right w:val="none" w:sz="0" w:space="0" w:color="auto"/>
      </w:divBdr>
      <w:divsChild>
        <w:div w:id="1349335705">
          <w:marLeft w:val="0"/>
          <w:marRight w:val="0"/>
          <w:marTop w:val="0"/>
          <w:marBottom w:val="0"/>
          <w:divBdr>
            <w:top w:val="none" w:sz="0" w:space="0" w:color="auto"/>
            <w:left w:val="none" w:sz="0" w:space="0" w:color="auto"/>
            <w:bottom w:val="none" w:sz="0" w:space="0" w:color="auto"/>
            <w:right w:val="none" w:sz="0" w:space="0" w:color="auto"/>
          </w:divBdr>
        </w:div>
        <w:div w:id="562788233">
          <w:marLeft w:val="0"/>
          <w:marRight w:val="0"/>
          <w:marTop w:val="0"/>
          <w:marBottom w:val="0"/>
          <w:divBdr>
            <w:top w:val="none" w:sz="0" w:space="0" w:color="auto"/>
            <w:left w:val="none" w:sz="0" w:space="0" w:color="auto"/>
            <w:bottom w:val="none" w:sz="0" w:space="0" w:color="auto"/>
            <w:right w:val="none" w:sz="0" w:space="0" w:color="auto"/>
          </w:divBdr>
        </w:div>
        <w:div w:id="1627272780">
          <w:marLeft w:val="0"/>
          <w:marRight w:val="0"/>
          <w:marTop w:val="0"/>
          <w:marBottom w:val="0"/>
          <w:divBdr>
            <w:top w:val="none" w:sz="0" w:space="0" w:color="auto"/>
            <w:left w:val="none" w:sz="0" w:space="0" w:color="auto"/>
            <w:bottom w:val="none" w:sz="0" w:space="0" w:color="auto"/>
            <w:right w:val="none" w:sz="0" w:space="0" w:color="auto"/>
          </w:divBdr>
        </w:div>
        <w:div w:id="591208968">
          <w:marLeft w:val="0"/>
          <w:marRight w:val="0"/>
          <w:marTop w:val="0"/>
          <w:marBottom w:val="0"/>
          <w:divBdr>
            <w:top w:val="none" w:sz="0" w:space="0" w:color="auto"/>
            <w:left w:val="none" w:sz="0" w:space="0" w:color="auto"/>
            <w:bottom w:val="none" w:sz="0" w:space="0" w:color="auto"/>
            <w:right w:val="none" w:sz="0" w:space="0" w:color="auto"/>
          </w:divBdr>
        </w:div>
        <w:div w:id="792754151">
          <w:marLeft w:val="0"/>
          <w:marRight w:val="0"/>
          <w:marTop w:val="0"/>
          <w:marBottom w:val="0"/>
          <w:divBdr>
            <w:top w:val="none" w:sz="0" w:space="0" w:color="auto"/>
            <w:left w:val="none" w:sz="0" w:space="0" w:color="auto"/>
            <w:bottom w:val="none" w:sz="0" w:space="0" w:color="auto"/>
            <w:right w:val="none" w:sz="0" w:space="0" w:color="auto"/>
          </w:divBdr>
        </w:div>
        <w:div w:id="298805539">
          <w:marLeft w:val="0"/>
          <w:marRight w:val="0"/>
          <w:marTop w:val="0"/>
          <w:marBottom w:val="0"/>
          <w:divBdr>
            <w:top w:val="none" w:sz="0" w:space="0" w:color="auto"/>
            <w:left w:val="none" w:sz="0" w:space="0" w:color="auto"/>
            <w:bottom w:val="none" w:sz="0" w:space="0" w:color="auto"/>
            <w:right w:val="none" w:sz="0" w:space="0" w:color="auto"/>
          </w:divBdr>
        </w:div>
        <w:div w:id="47261926">
          <w:marLeft w:val="0"/>
          <w:marRight w:val="0"/>
          <w:marTop w:val="0"/>
          <w:marBottom w:val="0"/>
          <w:divBdr>
            <w:top w:val="none" w:sz="0" w:space="0" w:color="auto"/>
            <w:left w:val="none" w:sz="0" w:space="0" w:color="auto"/>
            <w:bottom w:val="none" w:sz="0" w:space="0" w:color="auto"/>
            <w:right w:val="none" w:sz="0" w:space="0" w:color="auto"/>
          </w:divBdr>
        </w:div>
        <w:div w:id="313922205">
          <w:marLeft w:val="0"/>
          <w:marRight w:val="0"/>
          <w:marTop w:val="0"/>
          <w:marBottom w:val="0"/>
          <w:divBdr>
            <w:top w:val="none" w:sz="0" w:space="0" w:color="auto"/>
            <w:left w:val="none" w:sz="0" w:space="0" w:color="auto"/>
            <w:bottom w:val="none" w:sz="0" w:space="0" w:color="auto"/>
            <w:right w:val="none" w:sz="0" w:space="0" w:color="auto"/>
          </w:divBdr>
        </w:div>
        <w:div w:id="461844811">
          <w:marLeft w:val="0"/>
          <w:marRight w:val="0"/>
          <w:marTop w:val="0"/>
          <w:marBottom w:val="0"/>
          <w:divBdr>
            <w:top w:val="none" w:sz="0" w:space="0" w:color="auto"/>
            <w:left w:val="none" w:sz="0" w:space="0" w:color="auto"/>
            <w:bottom w:val="none" w:sz="0" w:space="0" w:color="auto"/>
            <w:right w:val="none" w:sz="0" w:space="0" w:color="auto"/>
          </w:divBdr>
          <w:divsChild>
            <w:div w:id="765079808">
              <w:marLeft w:val="0"/>
              <w:marRight w:val="0"/>
              <w:marTop w:val="0"/>
              <w:marBottom w:val="0"/>
              <w:divBdr>
                <w:top w:val="none" w:sz="0" w:space="0" w:color="auto"/>
                <w:left w:val="none" w:sz="0" w:space="0" w:color="auto"/>
                <w:bottom w:val="none" w:sz="0" w:space="0" w:color="auto"/>
                <w:right w:val="none" w:sz="0" w:space="0" w:color="auto"/>
              </w:divBdr>
            </w:div>
            <w:div w:id="163744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770733">
      <w:bodyDiv w:val="1"/>
      <w:marLeft w:val="0"/>
      <w:marRight w:val="0"/>
      <w:marTop w:val="0"/>
      <w:marBottom w:val="0"/>
      <w:divBdr>
        <w:top w:val="none" w:sz="0" w:space="0" w:color="auto"/>
        <w:left w:val="none" w:sz="0" w:space="0" w:color="auto"/>
        <w:bottom w:val="none" w:sz="0" w:space="0" w:color="auto"/>
        <w:right w:val="none" w:sz="0" w:space="0" w:color="auto"/>
      </w:divBdr>
      <w:divsChild>
        <w:div w:id="648290515">
          <w:marLeft w:val="0"/>
          <w:marRight w:val="0"/>
          <w:marTop w:val="0"/>
          <w:marBottom w:val="0"/>
          <w:divBdr>
            <w:top w:val="none" w:sz="0" w:space="0" w:color="auto"/>
            <w:left w:val="none" w:sz="0" w:space="0" w:color="auto"/>
            <w:bottom w:val="none" w:sz="0" w:space="0" w:color="auto"/>
            <w:right w:val="none" w:sz="0" w:space="0" w:color="auto"/>
          </w:divBdr>
        </w:div>
        <w:div w:id="1554199519">
          <w:marLeft w:val="0"/>
          <w:marRight w:val="0"/>
          <w:marTop w:val="0"/>
          <w:marBottom w:val="0"/>
          <w:divBdr>
            <w:top w:val="none" w:sz="0" w:space="0" w:color="auto"/>
            <w:left w:val="none" w:sz="0" w:space="0" w:color="auto"/>
            <w:bottom w:val="none" w:sz="0" w:space="0" w:color="auto"/>
            <w:right w:val="none" w:sz="0" w:space="0" w:color="auto"/>
          </w:divBdr>
        </w:div>
        <w:div w:id="478959209">
          <w:marLeft w:val="0"/>
          <w:marRight w:val="0"/>
          <w:marTop w:val="0"/>
          <w:marBottom w:val="0"/>
          <w:divBdr>
            <w:top w:val="none" w:sz="0" w:space="0" w:color="auto"/>
            <w:left w:val="none" w:sz="0" w:space="0" w:color="auto"/>
            <w:bottom w:val="none" w:sz="0" w:space="0" w:color="auto"/>
            <w:right w:val="none" w:sz="0" w:space="0" w:color="auto"/>
          </w:divBdr>
        </w:div>
        <w:div w:id="658115426">
          <w:marLeft w:val="0"/>
          <w:marRight w:val="0"/>
          <w:marTop w:val="0"/>
          <w:marBottom w:val="0"/>
          <w:divBdr>
            <w:top w:val="none" w:sz="0" w:space="0" w:color="auto"/>
            <w:left w:val="none" w:sz="0" w:space="0" w:color="auto"/>
            <w:bottom w:val="none" w:sz="0" w:space="0" w:color="auto"/>
            <w:right w:val="none" w:sz="0" w:space="0" w:color="auto"/>
          </w:divBdr>
        </w:div>
        <w:div w:id="1159686022">
          <w:marLeft w:val="0"/>
          <w:marRight w:val="0"/>
          <w:marTop w:val="0"/>
          <w:marBottom w:val="0"/>
          <w:divBdr>
            <w:top w:val="none" w:sz="0" w:space="0" w:color="auto"/>
            <w:left w:val="none" w:sz="0" w:space="0" w:color="auto"/>
            <w:bottom w:val="none" w:sz="0" w:space="0" w:color="auto"/>
            <w:right w:val="none" w:sz="0" w:space="0" w:color="auto"/>
          </w:divBdr>
        </w:div>
        <w:div w:id="379674971">
          <w:marLeft w:val="0"/>
          <w:marRight w:val="0"/>
          <w:marTop w:val="0"/>
          <w:marBottom w:val="0"/>
          <w:divBdr>
            <w:top w:val="none" w:sz="0" w:space="0" w:color="auto"/>
            <w:left w:val="none" w:sz="0" w:space="0" w:color="auto"/>
            <w:bottom w:val="none" w:sz="0" w:space="0" w:color="auto"/>
            <w:right w:val="none" w:sz="0" w:space="0" w:color="auto"/>
          </w:divBdr>
        </w:div>
        <w:div w:id="2059936114">
          <w:marLeft w:val="0"/>
          <w:marRight w:val="0"/>
          <w:marTop w:val="0"/>
          <w:marBottom w:val="0"/>
          <w:divBdr>
            <w:top w:val="none" w:sz="0" w:space="0" w:color="auto"/>
            <w:left w:val="none" w:sz="0" w:space="0" w:color="auto"/>
            <w:bottom w:val="none" w:sz="0" w:space="0" w:color="auto"/>
            <w:right w:val="none" w:sz="0" w:space="0" w:color="auto"/>
          </w:divBdr>
        </w:div>
      </w:divsChild>
    </w:div>
    <w:div w:id="984049825">
      <w:bodyDiv w:val="1"/>
      <w:marLeft w:val="0"/>
      <w:marRight w:val="0"/>
      <w:marTop w:val="0"/>
      <w:marBottom w:val="0"/>
      <w:divBdr>
        <w:top w:val="none" w:sz="0" w:space="0" w:color="auto"/>
        <w:left w:val="none" w:sz="0" w:space="0" w:color="auto"/>
        <w:bottom w:val="none" w:sz="0" w:space="0" w:color="auto"/>
        <w:right w:val="none" w:sz="0" w:space="0" w:color="auto"/>
      </w:divBdr>
      <w:divsChild>
        <w:div w:id="195654686">
          <w:marLeft w:val="0"/>
          <w:marRight w:val="0"/>
          <w:marTop w:val="0"/>
          <w:marBottom w:val="0"/>
          <w:divBdr>
            <w:top w:val="none" w:sz="0" w:space="0" w:color="auto"/>
            <w:left w:val="none" w:sz="0" w:space="0" w:color="auto"/>
            <w:bottom w:val="none" w:sz="0" w:space="0" w:color="auto"/>
            <w:right w:val="none" w:sz="0" w:space="0" w:color="auto"/>
          </w:divBdr>
        </w:div>
        <w:div w:id="1420057731">
          <w:marLeft w:val="0"/>
          <w:marRight w:val="0"/>
          <w:marTop w:val="0"/>
          <w:marBottom w:val="0"/>
          <w:divBdr>
            <w:top w:val="none" w:sz="0" w:space="0" w:color="auto"/>
            <w:left w:val="none" w:sz="0" w:space="0" w:color="auto"/>
            <w:bottom w:val="none" w:sz="0" w:space="0" w:color="auto"/>
            <w:right w:val="none" w:sz="0" w:space="0" w:color="auto"/>
          </w:divBdr>
        </w:div>
        <w:div w:id="1034035167">
          <w:marLeft w:val="0"/>
          <w:marRight w:val="0"/>
          <w:marTop w:val="0"/>
          <w:marBottom w:val="0"/>
          <w:divBdr>
            <w:top w:val="none" w:sz="0" w:space="0" w:color="auto"/>
            <w:left w:val="none" w:sz="0" w:space="0" w:color="auto"/>
            <w:bottom w:val="none" w:sz="0" w:space="0" w:color="auto"/>
            <w:right w:val="none" w:sz="0" w:space="0" w:color="auto"/>
          </w:divBdr>
        </w:div>
        <w:div w:id="1094277306">
          <w:marLeft w:val="0"/>
          <w:marRight w:val="0"/>
          <w:marTop w:val="0"/>
          <w:marBottom w:val="0"/>
          <w:divBdr>
            <w:top w:val="none" w:sz="0" w:space="0" w:color="auto"/>
            <w:left w:val="none" w:sz="0" w:space="0" w:color="auto"/>
            <w:bottom w:val="none" w:sz="0" w:space="0" w:color="auto"/>
            <w:right w:val="none" w:sz="0" w:space="0" w:color="auto"/>
          </w:divBdr>
        </w:div>
        <w:div w:id="1969385897">
          <w:marLeft w:val="0"/>
          <w:marRight w:val="0"/>
          <w:marTop w:val="0"/>
          <w:marBottom w:val="0"/>
          <w:divBdr>
            <w:top w:val="none" w:sz="0" w:space="0" w:color="auto"/>
            <w:left w:val="none" w:sz="0" w:space="0" w:color="auto"/>
            <w:bottom w:val="none" w:sz="0" w:space="0" w:color="auto"/>
            <w:right w:val="none" w:sz="0" w:space="0" w:color="auto"/>
          </w:divBdr>
        </w:div>
        <w:div w:id="405688360">
          <w:marLeft w:val="0"/>
          <w:marRight w:val="0"/>
          <w:marTop w:val="0"/>
          <w:marBottom w:val="0"/>
          <w:divBdr>
            <w:top w:val="none" w:sz="0" w:space="0" w:color="auto"/>
            <w:left w:val="none" w:sz="0" w:space="0" w:color="auto"/>
            <w:bottom w:val="none" w:sz="0" w:space="0" w:color="auto"/>
            <w:right w:val="none" w:sz="0" w:space="0" w:color="auto"/>
          </w:divBdr>
        </w:div>
        <w:div w:id="597324074">
          <w:marLeft w:val="0"/>
          <w:marRight w:val="0"/>
          <w:marTop w:val="0"/>
          <w:marBottom w:val="0"/>
          <w:divBdr>
            <w:top w:val="none" w:sz="0" w:space="0" w:color="auto"/>
            <w:left w:val="none" w:sz="0" w:space="0" w:color="auto"/>
            <w:bottom w:val="none" w:sz="0" w:space="0" w:color="auto"/>
            <w:right w:val="none" w:sz="0" w:space="0" w:color="auto"/>
          </w:divBdr>
        </w:div>
        <w:div w:id="98717737">
          <w:marLeft w:val="0"/>
          <w:marRight w:val="0"/>
          <w:marTop w:val="0"/>
          <w:marBottom w:val="0"/>
          <w:divBdr>
            <w:top w:val="none" w:sz="0" w:space="0" w:color="auto"/>
            <w:left w:val="none" w:sz="0" w:space="0" w:color="auto"/>
            <w:bottom w:val="none" w:sz="0" w:space="0" w:color="auto"/>
            <w:right w:val="none" w:sz="0" w:space="0" w:color="auto"/>
          </w:divBdr>
        </w:div>
        <w:div w:id="1251425167">
          <w:marLeft w:val="0"/>
          <w:marRight w:val="0"/>
          <w:marTop w:val="0"/>
          <w:marBottom w:val="0"/>
          <w:divBdr>
            <w:top w:val="none" w:sz="0" w:space="0" w:color="auto"/>
            <w:left w:val="none" w:sz="0" w:space="0" w:color="auto"/>
            <w:bottom w:val="none" w:sz="0" w:space="0" w:color="auto"/>
            <w:right w:val="none" w:sz="0" w:space="0" w:color="auto"/>
          </w:divBdr>
        </w:div>
        <w:div w:id="1848056357">
          <w:marLeft w:val="0"/>
          <w:marRight w:val="0"/>
          <w:marTop w:val="0"/>
          <w:marBottom w:val="0"/>
          <w:divBdr>
            <w:top w:val="none" w:sz="0" w:space="0" w:color="auto"/>
            <w:left w:val="none" w:sz="0" w:space="0" w:color="auto"/>
            <w:bottom w:val="none" w:sz="0" w:space="0" w:color="auto"/>
            <w:right w:val="none" w:sz="0" w:space="0" w:color="auto"/>
          </w:divBdr>
        </w:div>
        <w:div w:id="102575862">
          <w:marLeft w:val="0"/>
          <w:marRight w:val="0"/>
          <w:marTop w:val="0"/>
          <w:marBottom w:val="0"/>
          <w:divBdr>
            <w:top w:val="none" w:sz="0" w:space="0" w:color="auto"/>
            <w:left w:val="none" w:sz="0" w:space="0" w:color="auto"/>
            <w:bottom w:val="none" w:sz="0" w:space="0" w:color="auto"/>
            <w:right w:val="none" w:sz="0" w:space="0" w:color="auto"/>
          </w:divBdr>
        </w:div>
      </w:divsChild>
    </w:div>
    <w:div w:id="1033270050">
      <w:bodyDiv w:val="1"/>
      <w:marLeft w:val="0"/>
      <w:marRight w:val="0"/>
      <w:marTop w:val="0"/>
      <w:marBottom w:val="0"/>
      <w:divBdr>
        <w:top w:val="none" w:sz="0" w:space="0" w:color="auto"/>
        <w:left w:val="none" w:sz="0" w:space="0" w:color="auto"/>
        <w:bottom w:val="none" w:sz="0" w:space="0" w:color="auto"/>
        <w:right w:val="none" w:sz="0" w:space="0" w:color="auto"/>
      </w:divBdr>
      <w:divsChild>
        <w:div w:id="472714975">
          <w:marLeft w:val="0"/>
          <w:marRight w:val="0"/>
          <w:marTop w:val="0"/>
          <w:marBottom w:val="0"/>
          <w:divBdr>
            <w:top w:val="none" w:sz="0" w:space="0" w:color="auto"/>
            <w:left w:val="none" w:sz="0" w:space="0" w:color="auto"/>
            <w:bottom w:val="none" w:sz="0" w:space="0" w:color="auto"/>
            <w:right w:val="none" w:sz="0" w:space="0" w:color="auto"/>
          </w:divBdr>
        </w:div>
        <w:div w:id="488862244">
          <w:marLeft w:val="0"/>
          <w:marRight w:val="0"/>
          <w:marTop w:val="0"/>
          <w:marBottom w:val="0"/>
          <w:divBdr>
            <w:top w:val="none" w:sz="0" w:space="0" w:color="auto"/>
            <w:left w:val="none" w:sz="0" w:space="0" w:color="auto"/>
            <w:bottom w:val="none" w:sz="0" w:space="0" w:color="auto"/>
            <w:right w:val="none" w:sz="0" w:space="0" w:color="auto"/>
          </w:divBdr>
        </w:div>
        <w:div w:id="130102324">
          <w:marLeft w:val="0"/>
          <w:marRight w:val="0"/>
          <w:marTop w:val="0"/>
          <w:marBottom w:val="0"/>
          <w:divBdr>
            <w:top w:val="none" w:sz="0" w:space="0" w:color="auto"/>
            <w:left w:val="none" w:sz="0" w:space="0" w:color="auto"/>
            <w:bottom w:val="none" w:sz="0" w:space="0" w:color="auto"/>
            <w:right w:val="none" w:sz="0" w:space="0" w:color="auto"/>
          </w:divBdr>
        </w:div>
        <w:div w:id="1487090980">
          <w:marLeft w:val="0"/>
          <w:marRight w:val="0"/>
          <w:marTop w:val="0"/>
          <w:marBottom w:val="0"/>
          <w:divBdr>
            <w:top w:val="none" w:sz="0" w:space="0" w:color="auto"/>
            <w:left w:val="none" w:sz="0" w:space="0" w:color="auto"/>
            <w:bottom w:val="none" w:sz="0" w:space="0" w:color="auto"/>
            <w:right w:val="none" w:sz="0" w:space="0" w:color="auto"/>
          </w:divBdr>
        </w:div>
        <w:div w:id="1359431531">
          <w:marLeft w:val="0"/>
          <w:marRight w:val="0"/>
          <w:marTop w:val="0"/>
          <w:marBottom w:val="0"/>
          <w:divBdr>
            <w:top w:val="none" w:sz="0" w:space="0" w:color="auto"/>
            <w:left w:val="none" w:sz="0" w:space="0" w:color="auto"/>
            <w:bottom w:val="none" w:sz="0" w:space="0" w:color="auto"/>
            <w:right w:val="none" w:sz="0" w:space="0" w:color="auto"/>
          </w:divBdr>
        </w:div>
        <w:div w:id="1635870730">
          <w:marLeft w:val="0"/>
          <w:marRight w:val="0"/>
          <w:marTop w:val="0"/>
          <w:marBottom w:val="0"/>
          <w:divBdr>
            <w:top w:val="none" w:sz="0" w:space="0" w:color="auto"/>
            <w:left w:val="none" w:sz="0" w:space="0" w:color="auto"/>
            <w:bottom w:val="none" w:sz="0" w:space="0" w:color="auto"/>
            <w:right w:val="none" w:sz="0" w:space="0" w:color="auto"/>
          </w:divBdr>
        </w:div>
        <w:div w:id="2055621032">
          <w:marLeft w:val="0"/>
          <w:marRight w:val="0"/>
          <w:marTop w:val="0"/>
          <w:marBottom w:val="0"/>
          <w:divBdr>
            <w:top w:val="none" w:sz="0" w:space="0" w:color="auto"/>
            <w:left w:val="none" w:sz="0" w:space="0" w:color="auto"/>
            <w:bottom w:val="none" w:sz="0" w:space="0" w:color="auto"/>
            <w:right w:val="none" w:sz="0" w:space="0" w:color="auto"/>
          </w:divBdr>
        </w:div>
        <w:div w:id="1455636223">
          <w:marLeft w:val="0"/>
          <w:marRight w:val="0"/>
          <w:marTop w:val="0"/>
          <w:marBottom w:val="0"/>
          <w:divBdr>
            <w:top w:val="none" w:sz="0" w:space="0" w:color="auto"/>
            <w:left w:val="none" w:sz="0" w:space="0" w:color="auto"/>
            <w:bottom w:val="none" w:sz="0" w:space="0" w:color="auto"/>
            <w:right w:val="none" w:sz="0" w:space="0" w:color="auto"/>
          </w:divBdr>
        </w:div>
        <w:div w:id="1353452993">
          <w:marLeft w:val="0"/>
          <w:marRight w:val="0"/>
          <w:marTop w:val="0"/>
          <w:marBottom w:val="0"/>
          <w:divBdr>
            <w:top w:val="none" w:sz="0" w:space="0" w:color="auto"/>
            <w:left w:val="none" w:sz="0" w:space="0" w:color="auto"/>
            <w:bottom w:val="none" w:sz="0" w:space="0" w:color="auto"/>
            <w:right w:val="none" w:sz="0" w:space="0" w:color="auto"/>
          </w:divBdr>
        </w:div>
        <w:div w:id="581529049">
          <w:marLeft w:val="0"/>
          <w:marRight w:val="0"/>
          <w:marTop w:val="0"/>
          <w:marBottom w:val="0"/>
          <w:divBdr>
            <w:top w:val="none" w:sz="0" w:space="0" w:color="auto"/>
            <w:left w:val="none" w:sz="0" w:space="0" w:color="auto"/>
            <w:bottom w:val="none" w:sz="0" w:space="0" w:color="auto"/>
            <w:right w:val="none" w:sz="0" w:space="0" w:color="auto"/>
          </w:divBdr>
        </w:div>
      </w:divsChild>
    </w:div>
    <w:div w:id="1187527545">
      <w:bodyDiv w:val="1"/>
      <w:marLeft w:val="0"/>
      <w:marRight w:val="0"/>
      <w:marTop w:val="0"/>
      <w:marBottom w:val="0"/>
      <w:divBdr>
        <w:top w:val="none" w:sz="0" w:space="0" w:color="auto"/>
        <w:left w:val="none" w:sz="0" w:space="0" w:color="auto"/>
        <w:bottom w:val="none" w:sz="0" w:space="0" w:color="auto"/>
        <w:right w:val="none" w:sz="0" w:space="0" w:color="auto"/>
      </w:divBdr>
      <w:divsChild>
        <w:div w:id="1722367216">
          <w:marLeft w:val="0"/>
          <w:marRight w:val="0"/>
          <w:marTop w:val="0"/>
          <w:marBottom w:val="0"/>
          <w:divBdr>
            <w:top w:val="none" w:sz="0" w:space="0" w:color="auto"/>
            <w:left w:val="none" w:sz="0" w:space="0" w:color="auto"/>
            <w:bottom w:val="none" w:sz="0" w:space="0" w:color="auto"/>
            <w:right w:val="none" w:sz="0" w:space="0" w:color="auto"/>
          </w:divBdr>
        </w:div>
        <w:div w:id="1410275467">
          <w:marLeft w:val="0"/>
          <w:marRight w:val="0"/>
          <w:marTop w:val="0"/>
          <w:marBottom w:val="0"/>
          <w:divBdr>
            <w:top w:val="none" w:sz="0" w:space="0" w:color="auto"/>
            <w:left w:val="none" w:sz="0" w:space="0" w:color="auto"/>
            <w:bottom w:val="none" w:sz="0" w:space="0" w:color="auto"/>
            <w:right w:val="none" w:sz="0" w:space="0" w:color="auto"/>
          </w:divBdr>
        </w:div>
        <w:div w:id="467361799">
          <w:marLeft w:val="0"/>
          <w:marRight w:val="0"/>
          <w:marTop w:val="0"/>
          <w:marBottom w:val="0"/>
          <w:divBdr>
            <w:top w:val="none" w:sz="0" w:space="0" w:color="auto"/>
            <w:left w:val="none" w:sz="0" w:space="0" w:color="auto"/>
            <w:bottom w:val="none" w:sz="0" w:space="0" w:color="auto"/>
            <w:right w:val="none" w:sz="0" w:space="0" w:color="auto"/>
          </w:divBdr>
        </w:div>
        <w:div w:id="370883853">
          <w:marLeft w:val="0"/>
          <w:marRight w:val="0"/>
          <w:marTop w:val="0"/>
          <w:marBottom w:val="0"/>
          <w:divBdr>
            <w:top w:val="none" w:sz="0" w:space="0" w:color="auto"/>
            <w:left w:val="none" w:sz="0" w:space="0" w:color="auto"/>
            <w:bottom w:val="none" w:sz="0" w:space="0" w:color="auto"/>
            <w:right w:val="none" w:sz="0" w:space="0" w:color="auto"/>
          </w:divBdr>
        </w:div>
        <w:div w:id="727072853">
          <w:marLeft w:val="0"/>
          <w:marRight w:val="0"/>
          <w:marTop w:val="0"/>
          <w:marBottom w:val="0"/>
          <w:divBdr>
            <w:top w:val="none" w:sz="0" w:space="0" w:color="auto"/>
            <w:left w:val="none" w:sz="0" w:space="0" w:color="auto"/>
            <w:bottom w:val="none" w:sz="0" w:space="0" w:color="auto"/>
            <w:right w:val="none" w:sz="0" w:space="0" w:color="auto"/>
          </w:divBdr>
        </w:div>
        <w:div w:id="241064448">
          <w:marLeft w:val="0"/>
          <w:marRight w:val="0"/>
          <w:marTop w:val="0"/>
          <w:marBottom w:val="0"/>
          <w:divBdr>
            <w:top w:val="none" w:sz="0" w:space="0" w:color="auto"/>
            <w:left w:val="none" w:sz="0" w:space="0" w:color="auto"/>
            <w:bottom w:val="none" w:sz="0" w:space="0" w:color="auto"/>
            <w:right w:val="none" w:sz="0" w:space="0" w:color="auto"/>
          </w:divBdr>
        </w:div>
        <w:div w:id="1134061367">
          <w:marLeft w:val="0"/>
          <w:marRight w:val="0"/>
          <w:marTop w:val="0"/>
          <w:marBottom w:val="0"/>
          <w:divBdr>
            <w:top w:val="none" w:sz="0" w:space="0" w:color="auto"/>
            <w:left w:val="none" w:sz="0" w:space="0" w:color="auto"/>
            <w:bottom w:val="none" w:sz="0" w:space="0" w:color="auto"/>
            <w:right w:val="none" w:sz="0" w:space="0" w:color="auto"/>
          </w:divBdr>
        </w:div>
        <w:div w:id="1579172517">
          <w:marLeft w:val="0"/>
          <w:marRight w:val="0"/>
          <w:marTop w:val="0"/>
          <w:marBottom w:val="0"/>
          <w:divBdr>
            <w:top w:val="none" w:sz="0" w:space="0" w:color="auto"/>
            <w:left w:val="none" w:sz="0" w:space="0" w:color="auto"/>
            <w:bottom w:val="none" w:sz="0" w:space="0" w:color="auto"/>
            <w:right w:val="none" w:sz="0" w:space="0" w:color="auto"/>
          </w:divBdr>
        </w:div>
      </w:divsChild>
    </w:div>
    <w:div w:id="1486816210">
      <w:bodyDiv w:val="1"/>
      <w:marLeft w:val="0"/>
      <w:marRight w:val="0"/>
      <w:marTop w:val="0"/>
      <w:marBottom w:val="0"/>
      <w:divBdr>
        <w:top w:val="none" w:sz="0" w:space="0" w:color="auto"/>
        <w:left w:val="none" w:sz="0" w:space="0" w:color="auto"/>
        <w:bottom w:val="none" w:sz="0" w:space="0" w:color="auto"/>
        <w:right w:val="none" w:sz="0" w:space="0" w:color="auto"/>
      </w:divBdr>
      <w:divsChild>
        <w:div w:id="1622955843">
          <w:marLeft w:val="0"/>
          <w:marRight w:val="0"/>
          <w:marTop w:val="0"/>
          <w:marBottom w:val="0"/>
          <w:divBdr>
            <w:top w:val="none" w:sz="0" w:space="0" w:color="auto"/>
            <w:left w:val="none" w:sz="0" w:space="0" w:color="auto"/>
            <w:bottom w:val="none" w:sz="0" w:space="0" w:color="auto"/>
            <w:right w:val="none" w:sz="0" w:space="0" w:color="auto"/>
          </w:divBdr>
        </w:div>
        <w:div w:id="1306593307">
          <w:marLeft w:val="0"/>
          <w:marRight w:val="0"/>
          <w:marTop w:val="0"/>
          <w:marBottom w:val="0"/>
          <w:divBdr>
            <w:top w:val="none" w:sz="0" w:space="0" w:color="auto"/>
            <w:left w:val="none" w:sz="0" w:space="0" w:color="auto"/>
            <w:bottom w:val="none" w:sz="0" w:space="0" w:color="auto"/>
            <w:right w:val="none" w:sz="0" w:space="0" w:color="auto"/>
          </w:divBdr>
        </w:div>
        <w:div w:id="112479349">
          <w:marLeft w:val="0"/>
          <w:marRight w:val="0"/>
          <w:marTop w:val="0"/>
          <w:marBottom w:val="0"/>
          <w:divBdr>
            <w:top w:val="none" w:sz="0" w:space="0" w:color="auto"/>
            <w:left w:val="none" w:sz="0" w:space="0" w:color="auto"/>
            <w:bottom w:val="none" w:sz="0" w:space="0" w:color="auto"/>
            <w:right w:val="none" w:sz="0" w:space="0" w:color="auto"/>
          </w:divBdr>
        </w:div>
        <w:div w:id="1414012191">
          <w:marLeft w:val="0"/>
          <w:marRight w:val="0"/>
          <w:marTop w:val="0"/>
          <w:marBottom w:val="0"/>
          <w:divBdr>
            <w:top w:val="none" w:sz="0" w:space="0" w:color="auto"/>
            <w:left w:val="none" w:sz="0" w:space="0" w:color="auto"/>
            <w:bottom w:val="none" w:sz="0" w:space="0" w:color="auto"/>
            <w:right w:val="none" w:sz="0" w:space="0" w:color="auto"/>
          </w:divBdr>
        </w:div>
        <w:div w:id="841316572">
          <w:marLeft w:val="0"/>
          <w:marRight w:val="0"/>
          <w:marTop w:val="0"/>
          <w:marBottom w:val="0"/>
          <w:divBdr>
            <w:top w:val="none" w:sz="0" w:space="0" w:color="auto"/>
            <w:left w:val="none" w:sz="0" w:space="0" w:color="auto"/>
            <w:bottom w:val="none" w:sz="0" w:space="0" w:color="auto"/>
            <w:right w:val="none" w:sz="0" w:space="0" w:color="auto"/>
          </w:divBdr>
        </w:div>
        <w:div w:id="1155293038">
          <w:marLeft w:val="0"/>
          <w:marRight w:val="0"/>
          <w:marTop w:val="0"/>
          <w:marBottom w:val="0"/>
          <w:divBdr>
            <w:top w:val="none" w:sz="0" w:space="0" w:color="auto"/>
            <w:left w:val="none" w:sz="0" w:space="0" w:color="auto"/>
            <w:bottom w:val="none" w:sz="0" w:space="0" w:color="auto"/>
            <w:right w:val="none" w:sz="0" w:space="0" w:color="auto"/>
          </w:divBdr>
        </w:div>
        <w:div w:id="495531346">
          <w:marLeft w:val="0"/>
          <w:marRight w:val="0"/>
          <w:marTop w:val="0"/>
          <w:marBottom w:val="0"/>
          <w:divBdr>
            <w:top w:val="none" w:sz="0" w:space="0" w:color="auto"/>
            <w:left w:val="none" w:sz="0" w:space="0" w:color="auto"/>
            <w:bottom w:val="none" w:sz="0" w:space="0" w:color="auto"/>
            <w:right w:val="none" w:sz="0" w:space="0" w:color="auto"/>
          </w:divBdr>
        </w:div>
        <w:div w:id="771703468">
          <w:marLeft w:val="0"/>
          <w:marRight w:val="0"/>
          <w:marTop w:val="0"/>
          <w:marBottom w:val="0"/>
          <w:divBdr>
            <w:top w:val="none" w:sz="0" w:space="0" w:color="auto"/>
            <w:left w:val="none" w:sz="0" w:space="0" w:color="auto"/>
            <w:bottom w:val="none" w:sz="0" w:space="0" w:color="auto"/>
            <w:right w:val="none" w:sz="0" w:space="0" w:color="auto"/>
          </w:divBdr>
        </w:div>
        <w:div w:id="1716197100">
          <w:marLeft w:val="0"/>
          <w:marRight w:val="0"/>
          <w:marTop w:val="0"/>
          <w:marBottom w:val="0"/>
          <w:divBdr>
            <w:top w:val="none" w:sz="0" w:space="0" w:color="auto"/>
            <w:left w:val="none" w:sz="0" w:space="0" w:color="auto"/>
            <w:bottom w:val="none" w:sz="0" w:space="0" w:color="auto"/>
            <w:right w:val="none" w:sz="0" w:space="0" w:color="auto"/>
          </w:divBdr>
        </w:div>
        <w:div w:id="1612586527">
          <w:marLeft w:val="0"/>
          <w:marRight w:val="0"/>
          <w:marTop w:val="0"/>
          <w:marBottom w:val="0"/>
          <w:divBdr>
            <w:top w:val="none" w:sz="0" w:space="0" w:color="auto"/>
            <w:left w:val="none" w:sz="0" w:space="0" w:color="auto"/>
            <w:bottom w:val="none" w:sz="0" w:space="0" w:color="auto"/>
            <w:right w:val="none" w:sz="0" w:space="0" w:color="auto"/>
          </w:divBdr>
        </w:div>
        <w:div w:id="682171997">
          <w:marLeft w:val="0"/>
          <w:marRight w:val="0"/>
          <w:marTop w:val="0"/>
          <w:marBottom w:val="0"/>
          <w:divBdr>
            <w:top w:val="none" w:sz="0" w:space="0" w:color="auto"/>
            <w:left w:val="none" w:sz="0" w:space="0" w:color="auto"/>
            <w:bottom w:val="none" w:sz="0" w:space="0" w:color="auto"/>
            <w:right w:val="none" w:sz="0" w:space="0" w:color="auto"/>
          </w:divBdr>
        </w:div>
      </w:divsChild>
    </w:div>
    <w:div w:id="1558274157">
      <w:bodyDiv w:val="1"/>
      <w:marLeft w:val="0"/>
      <w:marRight w:val="0"/>
      <w:marTop w:val="0"/>
      <w:marBottom w:val="0"/>
      <w:divBdr>
        <w:top w:val="none" w:sz="0" w:space="0" w:color="auto"/>
        <w:left w:val="none" w:sz="0" w:space="0" w:color="auto"/>
        <w:bottom w:val="none" w:sz="0" w:space="0" w:color="auto"/>
        <w:right w:val="none" w:sz="0" w:space="0" w:color="auto"/>
      </w:divBdr>
      <w:divsChild>
        <w:div w:id="479227887">
          <w:marLeft w:val="0"/>
          <w:marRight w:val="0"/>
          <w:marTop w:val="0"/>
          <w:marBottom w:val="0"/>
          <w:divBdr>
            <w:top w:val="none" w:sz="0" w:space="0" w:color="auto"/>
            <w:left w:val="none" w:sz="0" w:space="0" w:color="auto"/>
            <w:bottom w:val="none" w:sz="0" w:space="0" w:color="auto"/>
            <w:right w:val="none" w:sz="0" w:space="0" w:color="auto"/>
          </w:divBdr>
        </w:div>
        <w:div w:id="1095587491">
          <w:marLeft w:val="0"/>
          <w:marRight w:val="0"/>
          <w:marTop w:val="0"/>
          <w:marBottom w:val="0"/>
          <w:divBdr>
            <w:top w:val="none" w:sz="0" w:space="0" w:color="auto"/>
            <w:left w:val="none" w:sz="0" w:space="0" w:color="auto"/>
            <w:bottom w:val="none" w:sz="0" w:space="0" w:color="auto"/>
            <w:right w:val="none" w:sz="0" w:space="0" w:color="auto"/>
          </w:divBdr>
        </w:div>
        <w:div w:id="1238441257">
          <w:marLeft w:val="0"/>
          <w:marRight w:val="0"/>
          <w:marTop w:val="0"/>
          <w:marBottom w:val="0"/>
          <w:divBdr>
            <w:top w:val="none" w:sz="0" w:space="0" w:color="auto"/>
            <w:left w:val="none" w:sz="0" w:space="0" w:color="auto"/>
            <w:bottom w:val="none" w:sz="0" w:space="0" w:color="auto"/>
            <w:right w:val="none" w:sz="0" w:space="0" w:color="auto"/>
          </w:divBdr>
        </w:div>
        <w:div w:id="1297951634">
          <w:marLeft w:val="0"/>
          <w:marRight w:val="0"/>
          <w:marTop w:val="0"/>
          <w:marBottom w:val="0"/>
          <w:divBdr>
            <w:top w:val="none" w:sz="0" w:space="0" w:color="auto"/>
            <w:left w:val="none" w:sz="0" w:space="0" w:color="auto"/>
            <w:bottom w:val="none" w:sz="0" w:space="0" w:color="auto"/>
            <w:right w:val="none" w:sz="0" w:space="0" w:color="auto"/>
          </w:divBdr>
        </w:div>
        <w:div w:id="357657323">
          <w:marLeft w:val="0"/>
          <w:marRight w:val="0"/>
          <w:marTop w:val="0"/>
          <w:marBottom w:val="0"/>
          <w:divBdr>
            <w:top w:val="none" w:sz="0" w:space="0" w:color="auto"/>
            <w:left w:val="none" w:sz="0" w:space="0" w:color="auto"/>
            <w:bottom w:val="none" w:sz="0" w:space="0" w:color="auto"/>
            <w:right w:val="none" w:sz="0" w:space="0" w:color="auto"/>
          </w:divBdr>
        </w:div>
        <w:div w:id="1412582037">
          <w:marLeft w:val="0"/>
          <w:marRight w:val="0"/>
          <w:marTop w:val="0"/>
          <w:marBottom w:val="0"/>
          <w:divBdr>
            <w:top w:val="none" w:sz="0" w:space="0" w:color="auto"/>
            <w:left w:val="none" w:sz="0" w:space="0" w:color="auto"/>
            <w:bottom w:val="none" w:sz="0" w:space="0" w:color="auto"/>
            <w:right w:val="none" w:sz="0" w:space="0" w:color="auto"/>
          </w:divBdr>
        </w:div>
      </w:divsChild>
    </w:div>
    <w:div w:id="1814564880">
      <w:bodyDiv w:val="1"/>
      <w:marLeft w:val="0"/>
      <w:marRight w:val="0"/>
      <w:marTop w:val="0"/>
      <w:marBottom w:val="0"/>
      <w:divBdr>
        <w:top w:val="none" w:sz="0" w:space="0" w:color="auto"/>
        <w:left w:val="none" w:sz="0" w:space="0" w:color="auto"/>
        <w:bottom w:val="none" w:sz="0" w:space="0" w:color="auto"/>
        <w:right w:val="none" w:sz="0" w:space="0" w:color="auto"/>
      </w:divBdr>
      <w:divsChild>
        <w:div w:id="1674139814">
          <w:marLeft w:val="0"/>
          <w:marRight w:val="0"/>
          <w:marTop w:val="0"/>
          <w:marBottom w:val="0"/>
          <w:divBdr>
            <w:top w:val="none" w:sz="0" w:space="0" w:color="auto"/>
            <w:left w:val="none" w:sz="0" w:space="0" w:color="auto"/>
            <w:bottom w:val="none" w:sz="0" w:space="0" w:color="auto"/>
            <w:right w:val="none" w:sz="0" w:space="0" w:color="auto"/>
          </w:divBdr>
        </w:div>
        <w:div w:id="223373939">
          <w:marLeft w:val="0"/>
          <w:marRight w:val="0"/>
          <w:marTop w:val="0"/>
          <w:marBottom w:val="0"/>
          <w:divBdr>
            <w:top w:val="none" w:sz="0" w:space="0" w:color="auto"/>
            <w:left w:val="none" w:sz="0" w:space="0" w:color="auto"/>
            <w:bottom w:val="none" w:sz="0" w:space="0" w:color="auto"/>
            <w:right w:val="none" w:sz="0" w:space="0" w:color="auto"/>
          </w:divBdr>
        </w:div>
        <w:div w:id="1399590910">
          <w:marLeft w:val="0"/>
          <w:marRight w:val="0"/>
          <w:marTop w:val="0"/>
          <w:marBottom w:val="0"/>
          <w:divBdr>
            <w:top w:val="none" w:sz="0" w:space="0" w:color="auto"/>
            <w:left w:val="none" w:sz="0" w:space="0" w:color="auto"/>
            <w:bottom w:val="none" w:sz="0" w:space="0" w:color="auto"/>
            <w:right w:val="none" w:sz="0" w:space="0" w:color="auto"/>
          </w:divBdr>
        </w:div>
        <w:div w:id="112284729">
          <w:marLeft w:val="0"/>
          <w:marRight w:val="0"/>
          <w:marTop w:val="0"/>
          <w:marBottom w:val="0"/>
          <w:divBdr>
            <w:top w:val="none" w:sz="0" w:space="0" w:color="auto"/>
            <w:left w:val="none" w:sz="0" w:space="0" w:color="auto"/>
            <w:bottom w:val="none" w:sz="0" w:space="0" w:color="auto"/>
            <w:right w:val="none" w:sz="0" w:space="0" w:color="auto"/>
          </w:divBdr>
        </w:div>
        <w:div w:id="565651298">
          <w:marLeft w:val="0"/>
          <w:marRight w:val="0"/>
          <w:marTop w:val="0"/>
          <w:marBottom w:val="0"/>
          <w:divBdr>
            <w:top w:val="none" w:sz="0" w:space="0" w:color="auto"/>
            <w:left w:val="none" w:sz="0" w:space="0" w:color="auto"/>
            <w:bottom w:val="none" w:sz="0" w:space="0" w:color="auto"/>
            <w:right w:val="none" w:sz="0" w:space="0" w:color="auto"/>
          </w:divBdr>
        </w:div>
        <w:div w:id="1809206767">
          <w:marLeft w:val="0"/>
          <w:marRight w:val="0"/>
          <w:marTop w:val="0"/>
          <w:marBottom w:val="0"/>
          <w:divBdr>
            <w:top w:val="none" w:sz="0" w:space="0" w:color="auto"/>
            <w:left w:val="none" w:sz="0" w:space="0" w:color="auto"/>
            <w:bottom w:val="none" w:sz="0" w:space="0" w:color="auto"/>
            <w:right w:val="none" w:sz="0" w:space="0" w:color="auto"/>
          </w:divBdr>
        </w:div>
        <w:div w:id="1491828260">
          <w:marLeft w:val="0"/>
          <w:marRight w:val="0"/>
          <w:marTop w:val="0"/>
          <w:marBottom w:val="0"/>
          <w:divBdr>
            <w:top w:val="none" w:sz="0" w:space="0" w:color="auto"/>
            <w:left w:val="none" w:sz="0" w:space="0" w:color="auto"/>
            <w:bottom w:val="none" w:sz="0" w:space="0" w:color="auto"/>
            <w:right w:val="none" w:sz="0" w:space="0" w:color="auto"/>
          </w:divBdr>
        </w:div>
        <w:div w:id="1696299776">
          <w:marLeft w:val="0"/>
          <w:marRight w:val="0"/>
          <w:marTop w:val="0"/>
          <w:marBottom w:val="0"/>
          <w:divBdr>
            <w:top w:val="none" w:sz="0" w:space="0" w:color="auto"/>
            <w:left w:val="none" w:sz="0" w:space="0" w:color="auto"/>
            <w:bottom w:val="none" w:sz="0" w:space="0" w:color="auto"/>
            <w:right w:val="none" w:sz="0" w:space="0" w:color="auto"/>
          </w:divBdr>
        </w:div>
      </w:divsChild>
    </w:div>
    <w:div w:id="1844931941">
      <w:bodyDiv w:val="1"/>
      <w:marLeft w:val="0"/>
      <w:marRight w:val="0"/>
      <w:marTop w:val="0"/>
      <w:marBottom w:val="0"/>
      <w:divBdr>
        <w:top w:val="none" w:sz="0" w:space="0" w:color="auto"/>
        <w:left w:val="none" w:sz="0" w:space="0" w:color="auto"/>
        <w:bottom w:val="none" w:sz="0" w:space="0" w:color="auto"/>
        <w:right w:val="none" w:sz="0" w:space="0" w:color="auto"/>
      </w:divBdr>
      <w:divsChild>
        <w:div w:id="330180582">
          <w:marLeft w:val="0"/>
          <w:marRight w:val="0"/>
          <w:marTop w:val="0"/>
          <w:marBottom w:val="0"/>
          <w:divBdr>
            <w:top w:val="none" w:sz="0" w:space="0" w:color="auto"/>
            <w:left w:val="none" w:sz="0" w:space="0" w:color="auto"/>
            <w:bottom w:val="none" w:sz="0" w:space="0" w:color="auto"/>
            <w:right w:val="none" w:sz="0" w:space="0" w:color="auto"/>
          </w:divBdr>
        </w:div>
        <w:div w:id="925652595">
          <w:marLeft w:val="0"/>
          <w:marRight w:val="0"/>
          <w:marTop w:val="0"/>
          <w:marBottom w:val="0"/>
          <w:divBdr>
            <w:top w:val="none" w:sz="0" w:space="0" w:color="auto"/>
            <w:left w:val="none" w:sz="0" w:space="0" w:color="auto"/>
            <w:bottom w:val="none" w:sz="0" w:space="0" w:color="auto"/>
            <w:right w:val="none" w:sz="0" w:space="0" w:color="auto"/>
          </w:divBdr>
        </w:div>
        <w:div w:id="676856198">
          <w:marLeft w:val="0"/>
          <w:marRight w:val="0"/>
          <w:marTop w:val="0"/>
          <w:marBottom w:val="0"/>
          <w:divBdr>
            <w:top w:val="none" w:sz="0" w:space="0" w:color="auto"/>
            <w:left w:val="none" w:sz="0" w:space="0" w:color="auto"/>
            <w:bottom w:val="none" w:sz="0" w:space="0" w:color="auto"/>
            <w:right w:val="none" w:sz="0" w:space="0" w:color="auto"/>
          </w:divBdr>
        </w:div>
      </w:divsChild>
    </w:div>
    <w:div w:id="1964463265">
      <w:bodyDiv w:val="1"/>
      <w:marLeft w:val="0"/>
      <w:marRight w:val="0"/>
      <w:marTop w:val="0"/>
      <w:marBottom w:val="0"/>
      <w:divBdr>
        <w:top w:val="none" w:sz="0" w:space="0" w:color="auto"/>
        <w:left w:val="none" w:sz="0" w:space="0" w:color="auto"/>
        <w:bottom w:val="none" w:sz="0" w:space="0" w:color="auto"/>
        <w:right w:val="none" w:sz="0" w:space="0" w:color="auto"/>
      </w:divBdr>
      <w:divsChild>
        <w:div w:id="1299844780">
          <w:marLeft w:val="0"/>
          <w:marRight w:val="0"/>
          <w:marTop w:val="0"/>
          <w:marBottom w:val="0"/>
          <w:divBdr>
            <w:top w:val="none" w:sz="0" w:space="0" w:color="auto"/>
            <w:left w:val="none" w:sz="0" w:space="0" w:color="auto"/>
            <w:bottom w:val="none" w:sz="0" w:space="0" w:color="auto"/>
            <w:right w:val="none" w:sz="0" w:space="0" w:color="auto"/>
          </w:divBdr>
        </w:div>
        <w:div w:id="1541432642">
          <w:marLeft w:val="0"/>
          <w:marRight w:val="0"/>
          <w:marTop w:val="0"/>
          <w:marBottom w:val="0"/>
          <w:divBdr>
            <w:top w:val="none" w:sz="0" w:space="0" w:color="auto"/>
            <w:left w:val="none" w:sz="0" w:space="0" w:color="auto"/>
            <w:bottom w:val="none" w:sz="0" w:space="0" w:color="auto"/>
            <w:right w:val="none" w:sz="0" w:space="0" w:color="auto"/>
          </w:divBdr>
        </w:div>
        <w:div w:id="1129856075">
          <w:marLeft w:val="0"/>
          <w:marRight w:val="0"/>
          <w:marTop w:val="0"/>
          <w:marBottom w:val="0"/>
          <w:divBdr>
            <w:top w:val="none" w:sz="0" w:space="0" w:color="auto"/>
            <w:left w:val="none" w:sz="0" w:space="0" w:color="auto"/>
            <w:bottom w:val="none" w:sz="0" w:space="0" w:color="auto"/>
            <w:right w:val="none" w:sz="0" w:space="0" w:color="auto"/>
          </w:divBdr>
        </w:div>
        <w:div w:id="695156146">
          <w:marLeft w:val="0"/>
          <w:marRight w:val="0"/>
          <w:marTop w:val="0"/>
          <w:marBottom w:val="0"/>
          <w:divBdr>
            <w:top w:val="none" w:sz="0" w:space="0" w:color="auto"/>
            <w:left w:val="none" w:sz="0" w:space="0" w:color="auto"/>
            <w:bottom w:val="none" w:sz="0" w:space="0" w:color="auto"/>
            <w:right w:val="none" w:sz="0" w:space="0" w:color="auto"/>
          </w:divBdr>
        </w:div>
        <w:div w:id="2019580487">
          <w:marLeft w:val="0"/>
          <w:marRight w:val="0"/>
          <w:marTop w:val="0"/>
          <w:marBottom w:val="0"/>
          <w:divBdr>
            <w:top w:val="none" w:sz="0" w:space="0" w:color="auto"/>
            <w:left w:val="none" w:sz="0" w:space="0" w:color="auto"/>
            <w:bottom w:val="none" w:sz="0" w:space="0" w:color="auto"/>
            <w:right w:val="none" w:sz="0" w:space="0" w:color="auto"/>
          </w:divBdr>
        </w:div>
      </w:divsChild>
    </w:div>
    <w:div w:id="1979264310">
      <w:bodyDiv w:val="1"/>
      <w:marLeft w:val="0"/>
      <w:marRight w:val="0"/>
      <w:marTop w:val="0"/>
      <w:marBottom w:val="0"/>
      <w:divBdr>
        <w:top w:val="none" w:sz="0" w:space="0" w:color="auto"/>
        <w:left w:val="none" w:sz="0" w:space="0" w:color="auto"/>
        <w:bottom w:val="none" w:sz="0" w:space="0" w:color="auto"/>
        <w:right w:val="none" w:sz="0" w:space="0" w:color="auto"/>
      </w:divBdr>
      <w:divsChild>
        <w:div w:id="178158691">
          <w:marLeft w:val="0"/>
          <w:marRight w:val="0"/>
          <w:marTop w:val="0"/>
          <w:marBottom w:val="0"/>
          <w:divBdr>
            <w:top w:val="none" w:sz="0" w:space="0" w:color="auto"/>
            <w:left w:val="none" w:sz="0" w:space="0" w:color="auto"/>
            <w:bottom w:val="none" w:sz="0" w:space="0" w:color="auto"/>
            <w:right w:val="none" w:sz="0" w:space="0" w:color="auto"/>
          </w:divBdr>
        </w:div>
        <w:div w:id="30501783">
          <w:marLeft w:val="0"/>
          <w:marRight w:val="0"/>
          <w:marTop w:val="0"/>
          <w:marBottom w:val="0"/>
          <w:divBdr>
            <w:top w:val="none" w:sz="0" w:space="0" w:color="auto"/>
            <w:left w:val="none" w:sz="0" w:space="0" w:color="auto"/>
            <w:bottom w:val="none" w:sz="0" w:space="0" w:color="auto"/>
            <w:right w:val="none" w:sz="0" w:space="0" w:color="auto"/>
          </w:divBdr>
        </w:div>
        <w:div w:id="919412309">
          <w:marLeft w:val="0"/>
          <w:marRight w:val="0"/>
          <w:marTop w:val="0"/>
          <w:marBottom w:val="0"/>
          <w:divBdr>
            <w:top w:val="none" w:sz="0" w:space="0" w:color="auto"/>
            <w:left w:val="none" w:sz="0" w:space="0" w:color="auto"/>
            <w:bottom w:val="none" w:sz="0" w:space="0" w:color="auto"/>
            <w:right w:val="none" w:sz="0" w:space="0" w:color="auto"/>
          </w:divBdr>
        </w:div>
        <w:div w:id="1025789880">
          <w:marLeft w:val="0"/>
          <w:marRight w:val="0"/>
          <w:marTop w:val="0"/>
          <w:marBottom w:val="0"/>
          <w:divBdr>
            <w:top w:val="none" w:sz="0" w:space="0" w:color="auto"/>
            <w:left w:val="none" w:sz="0" w:space="0" w:color="auto"/>
            <w:bottom w:val="none" w:sz="0" w:space="0" w:color="auto"/>
            <w:right w:val="none" w:sz="0" w:space="0" w:color="auto"/>
          </w:divBdr>
        </w:div>
        <w:div w:id="1884713916">
          <w:marLeft w:val="0"/>
          <w:marRight w:val="0"/>
          <w:marTop w:val="0"/>
          <w:marBottom w:val="0"/>
          <w:divBdr>
            <w:top w:val="none" w:sz="0" w:space="0" w:color="auto"/>
            <w:left w:val="none" w:sz="0" w:space="0" w:color="auto"/>
            <w:bottom w:val="none" w:sz="0" w:space="0" w:color="auto"/>
            <w:right w:val="none" w:sz="0" w:space="0" w:color="auto"/>
          </w:divBdr>
        </w:div>
        <w:div w:id="404229765">
          <w:marLeft w:val="0"/>
          <w:marRight w:val="0"/>
          <w:marTop w:val="0"/>
          <w:marBottom w:val="0"/>
          <w:divBdr>
            <w:top w:val="none" w:sz="0" w:space="0" w:color="auto"/>
            <w:left w:val="none" w:sz="0" w:space="0" w:color="auto"/>
            <w:bottom w:val="none" w:sz="0" w:space="0" w:color="auto"/>
            <w:right w:val="none" w:sz="0" w:space="0" w:color="auto"/>
          </w:divBdr>
        </w:div>
        <w:div w:id="488524206">
          <w:marLeft w:val="0"/>
          <w:marRight w:val="0"/>
          <w:marTop w:val="0"/>
          <w:marBottom w:val="0"/>
          <w:divBdr>
            <w:top w:val="none" w:sz="0" w:space="0" w:color="auto"/>
            <w:left w:val="none" w:sz="0" w:space="0" w:color="auto"/>
            <w:bottom w:val="none" w:sz="0" w:space="0" w:color="auto"/>
            <w:right w:val="none" w:sz="0" w:space="0" w:color="auto"/>
          </w:divBdr>
        </w:div>
        <w:div w:id="1129398649">
          <w:marLeft w:val="0"/>
          <w:marRight w:val="0"/>
          <w:marTop w:val="0"/>
          <w:marBottom w:val="0"/>
          <w:divBdr>
            <w:top w:val="none" w:sz="0" w:space="0" w:color="auto"/>
            <w:left w:val="none" w:sz="0" w:space="0" w:color="auto"/>
            <w:bottom w:val="none" w:sz="0" w:space="0" w:color="auto"/>
            <w:right w:val="none" w:sz="0" w:space="0" w:color="auto"/>
          </w:divBdr>
        </w:div>
        <w:div w:id="1457064150">
          <w:marLeft w:val="0"/>
          <w:marRight w:val="0"/>
          <w:marTop w:val="0"/>
          <w:marBottom w:val="0"/>
          <w:divBdr>
            <w:top w:val="none" w:sz="0" w:space="0" w:color="auto"/>
            <w:left w:val="none" w:sz="0" w:space="0" w:color="auto"/>
            <w:bottom w:val="none" w:sz="0" w:space="0" w:color="auto"/>
            <w:right w:val="none" w:sz="0" w:space="0" w:color="auto"/>
          </w:divBdr>
        </w:div>
        <w:div w:id="275216344">
          <w:marLeft w:val="0"/>
          <w:marRight w:val="0"/>
          <w:marTop w:val="0"/>
          <w:marBottom w:val="0"/>
          <w:divBdr>
            <w:top w:val="none" w:sz="0" w:space="0" w:color="auto"/>
            <w:left w:val="none" w:sz="0" w:space="0" w:color="auto"/>
            <w:bottom w:val="none" w:sz="0" w:space="0" w:color="auto"/>
            <w:right w:val="none" w:sz="0" w:space="0" w:color="auto"/>
          </w:divBdr>
        </w:div>
        <w:div w:id="1482771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98CAC-5E17-429C-8E5C-3CCA8C77D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1565</Words>
  <Characters>9708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Торопкина Юлиана Игоревна</cp:lastModifiedBy>
  <cp:revision>7</cp:revision>
  <cp:lastPrinted>2019-12-30T07:16:00Z</cp:lastPrinted>
  <dcterms:created xsi:type="dcterms:W3CDTF">2021-10-04T09:27:00Z</dcterms:created>
  <dcterms:modified xsi:type="dcterms:W3CDTF">2021-10-06T08:35:00Z</dcterms:modified>
</cp:coreProperties>
</file>