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Дополнительное соглашение № 1</w:t>
      </w:r>
    </w:p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к договору поставки № 08/02-2021 от 26.02.2021 г. </w:t>
      </w:r>
    </w:p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tLeast" w:line="25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Саратов</w:t>
        <w:tab/>
        <w:tab/>
        <w:tab/>
        <w:tab/>
        <w:tab/>
        <w:tab/>
        <w:tab/>
        <w:t xml:space="preserve">                 «___» __________ 2021 г.</w:t>
      </w:r>
    </w:p>
    <w:p>
      <w:pPr>
        <w:pStyle w:val="Normal"/>
        <w:spacing w:lineRule="atLeast" w:line="255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tLeast" w:line="255" w:before="0" w:after="0"/>
        <w:ind w:firstLine="615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ООО «Ситилинк», именуемое в дальнейшем «Поставщик», в лице руководителя территориального обособленного подразделения ООО "Ситилинк" Шангая А.А., действующий на основании доверенности № 13/01-УД от 01.01.20 года, с одной стороны, и  ЗАО «СПГЭС», именуемое в дальнейшем «Покупатель», в лице Генерального директора Козина С.В., действующего на основании Устава, с другой стороны, совместно именуемые «Стороны», заключили настоящее дополнительное соглашение (далее - Соглашение) о нижеследующем:</w:t>
      </w:r>
    </w:p>
    <w:p>
      <w:pPr>
        <w:pStyle w:val="Normal"/>
        <w:spacing w:lineRule="atLeast" w:line="255" w:before="0" w:after="0"/>
        <w:ind w:firstLine="615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1.Стороны обоюдно решили изложить Приложение № 2 к Договору поставки № 08/02-2021 от 26.02.2021г., в следующей редакции: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-----------------------------------------------------------------------------------------------------------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Style33"/>
        <w:tabs>
          <w:tab w:val="clear" w:pos="709"/>
        </w:tabs>
        <w:ind w:left="5812" w:hanging="0"/>
        <w:rPr/>
      </w:pPr>
      <w:r>
        <w:rPr>
          <w:rStyle w:val="Style13"/>
          <w:b/>
        </w:rPr>
        <w:t>П</w:t>
      </w:r>
      <w:r>
        <w:rPr>
          <w:rStyle w:val="Style13"/>
          <w:rFonts w:cs="Times New Roman" w:ascii="Times New Roman" w:hAnsi="Times New Roman"/>
          <w:b/>
        </w:rPr>
        <w:t>риложение № 2</w:t>
      </w:r>
    </w:p>
    <w:p>
      <w:pPr>
        <w:pStyle w:val="Style33"/>
        <w:tabs>
          <w:tab w:val="clear" w:pos="709"/>
        </w:tabs>
        <w:ind w:left="5812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к договору поставки № 08/02-2021</w:t>
      </w:r>
    </w:p>
    <w:p>
      <w:pPr>
        <w:pStyle w:val="Style33"/>
        <w:tabs>
          <w:tab w:val="clear" w:pos="709"/>
        </w:tabs>
        <w:ind w:left="5812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от «26» февраля 2021г.</w:t>
      </w:r>
    </w:p>
    <w:p>
      <w:pPr>
        <w:pStyle w:val="Style33"/>
        <w:tabs>
          <w:tab w:val="clear" w:pos="709"/>
        </w:tabs>
        <w:ind w:left="6096" w:hanging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e3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3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3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ПЕРЕЧЕНЬ ТОВАРОВ</w:t>
      </w:r>
    </w:p>
    <w:p>
      <w:pPr>
        <w:pStyle w:val="Style3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315" w:type="dxa"/>
        <w:jc w:val="left"/>
        <w:tblInd w:w="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78"/>
        <w:gridCol w:w="3949"/>
        <w:gridCol w:w="48"/>
        <w:gridCol w:w="1210"/>
        <w:gridCol w:w="45"/>
        <w:gridCol w:w="975"/>
        <w:gridCol w:w="62"/>
        <w:gridCol w:w="2450"/>
        <w:gridCol w:w="52"/>
      </w:tblGrid>
      <w:tr>
        <w:trPr>
          <w:trHeight w:val="2" w:hRule="atLeast"/>
        </w:trPr>
        <w:tc>
          <w:tcPr>
            <w:tcW w:w="92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«Телевизоры»</w:t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товара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Ед. изм.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Сумма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Страна производитель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Телевизор SONY KDL40WD653BR, 40", FULL HD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28 570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Малайзия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Телевизор BBK 43LEX-7289/FTS2C, 43", FULL HD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17940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Словакия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3" w:hRule="atLeast"/>
        </w:trPr>
        <w:tc>
          <w:tcPr>
            <w:tcW w:w="92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«Ноутбуки»</w:t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Ноутбук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LENOVO IdeaPad S340-15IIL, 15.6", IPS, Intel Core i3 1005G1 1.2</w:t>
            </w:r>
            <w:r>
              <w:rPr>
                <w:rStyle w:val="Style13"/>
                <w:rFonts w:cs="Times New Roman" w:ascii="Times New Roman" w:hAnsi="Times New Roman"/>
                <w:b/>
              </w:rPr>
              <w:t>ГГц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, 8</w:t>
            </w:r>
            <w:r>
              <w:rPr>
                <w:rStyle w:val="Style13"/>
                <w:rFonts w:cs="Times New Roman" w:ascii="Times New Roman" w:hAnsi="Times New Roman"/>
                <w:b/>
              </w:rPr>
              <w:t>ГБ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, 512</w:t>
            </w:r>
            <w:r>
              <w:rPr>
                <w:rStyle w:val="Style13"/>
                <w:rFonts w:cs="Times New Roman" w:ascii="Times New Roman" w:hAnsi="Times New Roman"/>
                <w:b/>
              </w:rPr>
              <w:t>ГБ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SSD, Intel UHD Graphics , Free DOS, 81VW00DYRK, </w:t>
            </w:r>
            <w:r>
              <w:rPr>
                <w:rStyle w:val="Style13"/>
                <w:rFonts w:cs="Times New Roman" w:ascii="Times New Roman" w:hAnsi="Times New Roman"/>
                <w:b/>
              </w:rPr>
              <w:t>синий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44 990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Ноутбук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LENOVO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IdeaPad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S</w:t>
            </w:r>
            <w:r>
              <w:rPr>
                <w:rStyle w:val="Style13"/>
                <w:rFonts w:cs="Times New Roman" w:ascii="Times New Roman" w:hAnsi="Times New Roman"/>
                <w:b/>
              </w:rPr>
              <w:t>340-15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API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, 15.6",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IPS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,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AMD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Ryzen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3 3200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U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2.6ГГц, 8ГБ, 512ГБ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SSD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,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AMD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Radeon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Vega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3,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Free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DOS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81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NC</w:t>
            </w:r>
            <w:r>
              <w:rPr>
                <w:rStyle w:val="Style13"/>
                <w:rFonts w:cs="Times New Roman" w:ascii="Times New Roman" w:hAnsi="Times New Roman"/>
                <w:b/>
              </w:rPr>
              <w:t>00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DERK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серый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43 990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Ноутбук LENOVO IdeaPad S340-14API, 14", IPS, AMD Ryzen 5 3500U 2.1ГГц, 8ГБ, 1000ГБ, 128ГБ SSD, AMD Radeon Vega 8, Windows 10, 81NB00EARU, серый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47 990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92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«Смартфоны»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Смартфон HONOR 9A 64Gb, черный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Корея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Смартфон HONOR 10X Lite 128Gb, черный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14 990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Корея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Смартфон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HONOR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20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E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64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Gb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черный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13 990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Корея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92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«Видеорегистраторы»</w:t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Видеорегистратор BLACKVUE DR590W-1CH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19 490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Видеорегистратор BLACKVUE DR590-1CH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11 280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Видеорегистратор BLACKVUE DR590X-1CH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19 490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Видеорегистратор BLACKVUE DR590-2CH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18 610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100" w:hRule="atLeast"/>
        </w:trPr>
        <w:tc>
          <w:tcPr>
            <w:tcW w:w="926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«Фотоаппараты»</w:t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Цифровой фотоаппарат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REKAM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iLook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S</w:t>
            </w:r>
            <w:r>
              <w:rPr>
                <w:rStyle w:val="Style13"/>
                <w:rFonts w:cs="Times New Roman" w:ascii="Times New Roman" w:hAnsi="Times New Roman"/>
                <w:b/>
              </w:rPr>
              <w:t>990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черный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4490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Цифровой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</w:rPr>
              <w:t>фотоаппарат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REKAM iLook S990i,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3990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" w:hRule="atLeast"/>
        </w:trPr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Цифровой фотоаппарат CANON IXUS 185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8400</w:t>
            </w:r>
          </w:p>
        </w:tc>
        <w:tc>
          <w:tcPr>
            <w:tcW w:w="2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22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769" w:hRule="atLeast"/>
        </w:trPr>
        <w:tc>
          <w:tcPr>
            <w:tcW w:w="926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Товары, относящиеся к разделу «Комплектующие для ПК»</w:t>
            </w:r>
          </w:p>
        </w:tc>
        <w:tc>
          <w:tcPr>
            <w:tcW w:w="52" w:type="dxa"/>
            <w:tcBorders/>
            <w:tcMar>
              <w:left w:w="10" w:type="dxa"/>
              <w:right w:w="10" w:type="dxa"/>
            </w:tcMar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407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Блок питания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FSP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ATX</w:t>
            </w:r>
            <w:r>
              <w:rPr>
                <w:rStyle w:val="Style13"/>
                <w:rFonts w:cs="Times New Roman" w:ascii="Times New Roman" w:hAnsi="Times New Roman"/>
                <w:b/>
              </w:rPr>
              <w:t>-450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PNR</w:t>
            </w:r>
            <w:r>
              <w:rPr>
                <w:rStyle w:val="Style13"/>
                <w:rFonts w:cs="Times New Roman" w:ascii="Times New Roman" w:hAnsi="Times New Roman"/>
                <w:b/>
              </w:rPr>
              <w:t>-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I</w:t>
            </w:r>
            <w:r>
              <w:rPr>
                <w:rStyle w:val="Style13"/>
                <w:rFonts w:cs="Times New Roman" w:ascii="Times New Roman" w:hAnsi="Times New Roman"/>
                <w:b/>
              </w:rPr>
              <w:t>, 450Вт, 120мм.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2250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Жесткий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</w:rPr>
              <w:t>диск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 SEAGATE Barracuda ST1000DM010, 1</w:t>
            </w:r>
            <w:r>
              <w:rPr>
                <w:rStyle w:val="Style13"/>
                <w:rFonts w:cs="Times New Roman" w:ascii="Times New Roman" w:hAnsi="Times New Roman"/>
                <w:b/>
              </w:rPr>
              <w:t>Тб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, HDD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2990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3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Материнская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</w:rPr>
              <w:t>плата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ASUS PRIME H310-PLUS R2.0,LGA 1151v2,Intel H310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6790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 xml:space="preserve">Модуль памяти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CORSAIR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Vengeance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LPX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CMK</w:t>
            </w:r>
            <w:r>
              <w:rPr>
                <w:rStyle w:val="Style13"/>
                <w:rFonts w:cs="Times New Roman" w:ascii="Times New Roman" w:hAnsi="Times New Roman"/>
                <w:b/>
              </w:rPr>
              <w:t>16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GX</w:t>
            </w:r>
            <w:r>
              <w:rPr>
                <w:rStyle w:val="Style13"/>
                <w:rFonts w:cs="Times New Roman" w:ascii="Times New Roman" w:hAnsi="Times New Roman"/>
                <w:b/>
              </w:rPr>
              <w:t>4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M</w:t>
            </w:r>
            <w:r>
              <w:rPr>
                <w:rStyle w:val="Style13"/>
                <w:rFonts w:cs="Times New Roman" w:ascii="Times New Roman" w:hAnsi="Times New Roman"/>
                <w:b/>
              </w:rPr>
              <w:t>2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A</w:t>
            </w:r>
            <w:r>
              <w:rPr>
                <w:rStyle w:val="Style13"/>
                <w:rFonts w:cs="Times New Roman" w:ascii="Times New Roman" w:hAnsi="Times New Roman"/>
                <w:b/>
              </w:rPr>
              <w:t>2666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C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16 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DDR</w:t>
            </w:r>
            <w:r>
              <w:rPr>
                <w:rStyle w:val="Style13"/>
                <w:rFonts w:cs="Times New Roman" w:ascii="Times New Roman" w:hAnsi="Times New Roman"/>
                <w:b/>
              </w:rPr>
              <w:t>4-2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>x</w:t>
            </w:r>
            <w:r>
              <w:rPr>
                <w:rStyle w:val="Style13"/>
                <w:rFonts w:cs="Times New Roman" w:ascii="Times New Roman" w:hAnsi="Times New Roman"/>
                <w:b/>
              </w:rPr>
              <w:t xml:space="preserve"> 8Гб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7290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</w:rPr>
              <w:t>Процессор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INTEL Core i5 9400 LGA1151v2, BOX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15790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6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/>
            </w:pP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SSD </w:t>
            </w:r>
            <w:r>
              <w:rPr>
                <w:rStyle w:val="Style13"/>
                <w:rFonts w:cs="Times New Roman" w:ascii="Times New Roman" w:hAnsi="Times New Roman"/>
                <w:b/>
              </w:rPr>
              <w:t>накопитель</w:t>
            </w:r>
            <w:r>
              <w:rPr>
                <w:rStyle w:val="Style13"/>
                <w:rFonts w:cs="Times New Roman" w:ascii="Times New Roman" w:hAnsi="Times New Roman"/>
                <w:b/>
                <w:lang w:val="en-US"/>
              </w:rPr>
              <w:t xml:space="preserve"> TRANSCEND TS480GMTS820S 480 </w:t>
            </w:r>
            <w:r>
              <w:rPr>
                <w:rStyle w:val="Style13"/>
                <w:rFonts w:cs="Times New Roman" w:ascii="Times New Roman" w:hAnsi="Times New Roman"/>
                <w:b/>
              </w:rPr>
              <w:t>Гб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4990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</w:tr>
      <w:tr>
        <w:trPr>
          <w:trHeight w:val="45" w:hRule="atLeast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Термопаста AEROCOOL Baraf-S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250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uppressAutoHyphens w:val="false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Китай</w:t>
            </w:r>
          </w:p>
        </w:tc>
      </w:tr>
    </w:tbl>
    <w:p>
      <w:pPr>
        <w:pStyle w:val="Style33"/>
        <w:jc w:val="center"/>
        <w:rPr>
          <w:rFonts w:ascii="Times New Roman" w:hAnsi="Times New Roman" w:cs="Times New Roman"/>
          <w:b/>
          <w:b/>
          <w:lang w:val="en-US"/>
        </w:rPr>
      </w:pPr>
      <w:r>
        <w:rPr>
          <w:rFonts w:cs="Times New Roman" w:ascii="Times New Roman" w:hAnsi="Times New Roman"/>
          <w:b/>
          <w:lang w:val="en-US"/>
        </w:rPr>
      </w:r>
    </w:p>
    <w:p>
      <w:pPr>
        <w:pStyle w:val="Style33"/>
        <w:jc w:val="center"/>
        <w:rPr>
          <w:rFonts w:ascii="Times New Roman" w:hAnsi="Times New Roman" w:cs="Times New Roman"/>
          <w:b/>
          <w:b/>
          <w:lang w:val="en-US"/>
        </w:rPr>
      </w:pPr>
      <w:r>
        <w:rPr>
          <w:rFonts w:cs="Times New Roman" w:ascii="Times New Roman" w:hAnsi="Times New Roman"/>
          <w:b/>
          <w:lang w:val="en-US"/>
        </w:rPr>
      </w:r>
    </w:p>
    <w:p>
      <w:pPr>
        <w:pStyle w:val="Style33"/>
        <w:jc w:val="center"/>
        <w:rPr>
          <w:rFonts w:ascii="Times New Roman" w:hAnsi="Times New Roman" w:cs="Times New Roman"/>
          <w:b/>
          <w:b/>
          <w:lang w:val="en-US"/>
        </w:rPr>
      </w:pPr>
      <w:r>
        <w:rPr>
          <w:rFonts w:cs="Times New Roman" w:ascii="Times New Roman" w:hAnsi="Times New Roman"/>
          <w:b/>
          <w:lang w:val="en-US"/>
        </w:rPr>
      </w:r>
    </w:p>
    <w:p>
      <w:pPr>
        <w:pStyle w:val="Style33"/>
        <w:rPr/>
      </w:pPr>
      <w:r>
        <w:rPr>
          <w:rStyle w:val="Style13"/>
          <w:rFonts w:cs="Times New Roman" w:ascii="Times New Roman" w:hAnsi="Times New Roman"/>
          <w:b/>
        </w:rPr>
        <w:t>Поставщик</w:t>
      </w:r>
      <w:r>
        <w:rPr>
          <w:rStyle w:val="Style13"/>
          <w:rFonts w:cs="Times New Roman" w:ascii="Times New Roman" w:hAnsi="Times New Roman"/>
          <w:b/>
          <w:lang w:val="en-US"/>
        </w:rPr>
        <w:t xml:space="preserve">:                                                                                            </w:t>
      </w:r>
      <w:r>
        <w:rPr>
          <w:rStyle w:val="Style13"/>
          <w:rFonts w:cs="Times New Roman" w:ascii="Times New Roman" w:hAnsi="Times New Roman"/>
          <w:b/>
        </w:rPr>
        <w:t>Покупатель:</w:t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ООО «Ситилинк»                                                                                 ЗАО «СПГЭС»</w:t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________________/Шангай А.А./                                               _______________/Козин С.В./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------------------------------------------------------------------------------------------------------------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/>
      </w:pPr>
      <w:r>
        <w:rPr>
          <w:rStyle w:val="Style13"/>
          <w:rFonts w:cs="Times New Roman" w:ascii="Times New Roman" w:hAnsi="Times New Roman"/>
          <w:sz w:val="26"/>
          <w:szCs w:val="26"/>
        </w:rPr>
        <w:tab/>
      </w:r>
      <w:r>
        <w:rPr>
          <w:rStyle w:val="Style13"/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2.Остальные условия вышеуказанного договора, незатронутые настоящим дополнительным соглашением остаются неизменными и стороны подтверждают по ним свои обязательства.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ab/>
        <w:t>3.Настоящее соглашение составлено в двух экземплярах, по одному для каждой стороны.</w:t>
      </w:r>
    </w:p>
    <w:p>
      <w:pPr>
        <w:pStyle w:val="Normal"/>
        <w:tabs>
          <w:tab w:val="clear" w:pos="709"/>
          <w:tab w:val="left" w:pos="0" w:leader="none"/>
        </w:tabs>
        <w:spacing w:lineRule="atLeast" w:line="255" w:before="0" w:after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ab/>
        <w:t>4.Настоящее соглашение вступает в силу с момента его подписания и является неотъемлемой частью Договору поставки № 08/02-2021 от 26.02.2021г.</w:t>
      </w:r>
    </w:p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55" w:before="0" w:after="0"/>
        <w:rPr/>
      </w:pPr>
      <w:r>
        <w:rPr>
          <w:rStyle w:val="Style13"/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  <w:t> </w:t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Поставщик:                                                                                            Покупатель:</w:t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ООО «Ситилинк»                                                                                 ЗАО «СПГЭС»</w:t>
      </w:r>
    </w:p>
    <w:p>
      <w:pPr>
        <w:pStyle w:val="Style33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________________/Шангай А.А./                                               _______________/Козин С.В./</w:t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p>
      <w:pPr>
        <w:pStyle w:val="Normal"/>
        <w:spacing w:lineRule="atLeast" w:line="255" w:before="0" w:after="0"/>
        <w:rPr>
          <w:rFonts w:ascii="Times New Roman" w:hAnsi="Times New Roman" w:eastAsia="Times New Roman" w:cs="Times New Roman"/>
          <w:color w:val="545454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545454"/>
          <w:sz w:val="21"/>
          <w:szCs w:val="21"/>
          <w:lang w:eastAsia="ru-RU"/>
        </w:rPr>
      </w:r>
    </w:p>
    <w:sectPr>
      <w:type w:val="nextPage"/>
      <w:pgSz w:w="11905" w:h="16837"/>
      <w:pgMar w:left="1701" w:right="850" w:header="0" w:top="1134" w:footer="0" w:bottom="56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Tahoma"/>
        <w:kern w:val="2"/>
        <w:sz w:val="22"/>
        <w:szCs w:val="22"/>
        <w:lang w:val="ru-RU" w:eastAsia="en-US" w:bidi="ar-SA"/>
      </w:rPr>
    </w:rPrDefault>
    <w:pPrDefault>
      <w:pPr>
        <w:suppressAutoHyphens w:val="false"/>
        <w:spacing w:lineRule="auto" w:line="276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3">
    <w:name w:val="Heading 3"/>
    <w:next w:val="Style21"/>
    <w:qFormat/>
    <w:pPr>
      <w:keepNext w:val="false"/>
      <w:keepLines w:val="false"/>
      <w:pageBreakBefore w:val="false"/>
      <w:widowControl w:val="false"/>
      <w:numPr>
        <w:ilvl w:val="2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  <w:outlineLvl w:val="2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character" w:styleId="Style13">
    <w:name w:val="Основной шрифт абзаца"/>
    <w:qFormat/>
    <w:rPr/>
  </w:style>
  <w:style w:type="character" w:styleId="31">
    <w:name w:val="Заголовок 3 Знак"/>
    <w:qFormat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4">
    <w:name w:val="Основной текст с отступом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ppleconvertedspace">
    <w:name w:val="apple-converted-space"/>
    <w:qFormat/>
    <w:rPr/>
  </w:style>
  <w:style w:type="character" w:styleId="Style15">
    <w:name w:val="Название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Верхний колонтитул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>
    <w:name w:val="Символ нумерации"/>
    <w:qFormat/>
    <w:rPr/>
  </w:style>
  <w:style w:type="character" w:styleId="Style19">
    <w:name w:val="Текст выноски Знак"/>
    <w:basedOn w:val="Style13"/>
    <w:qFormat/>
    <w:rPr>
      <w:rFonts w:ascii="Segoe UI" w:hAnsi="Segoe UI" w:cs="Segoe UI"/>
      <w:sz w:val="18"/>
      <w:szCs w:val="18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21">
    <w:name w:val="Body Text"/>
    <w:basedOn w:val="Normal"/>
    <w:pPr>
      <w:suppressAutoHyphens w:val="true"/>
      <w:spacing w:before="0" w:after="120"/>
    </w:pPr>
    <w:rPr/>
  </w:style>
  <w:style w:type="paragraph" w:styleId="Style22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3">
    <w:name w:val="Caption"/>
    <w:next w:val="Style21"/>
    <w:qFormat/>
    <w:pPr>
      <w:keepNext w:val="tru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120" w:lineRule="auto" w:line="276"/>
      <w:jc w:val="left"/>
      <w:textAlignment w:val="baseline"/>
    </w:pPr>
    <w:rPr>
      <w:rFonts w:ascii="Arial" w:hAnsi="Arial" w:eastAsia="MS Mincho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8"/>
      <w:sz w:val="28"/>
      <w:szCs w:val="28"/>
      <w:u w:val="none"/>
      <w:shd w:fill="auto" w:val="clear"/>
      <w:vertAlign w:val="baseline"/>
      <w:em w:val="none"/>
      <w:lang w:val="ru-RU" w:eastAsia="en-US" w:bidi="ar-SA"/>
    </w:rPr>
  </w:style>
  <w:style w:type="paragraph" w:styleId="Style24">
    <w:name w:val="Subtitle"/>
    <w:basedOn w:val="Style23"/>
    <w:next w:val="Style21"/>
    <w:qFormat/>
    <w:pPr>
      <w:suppressAutoHyphens w:val="true"/>
      <w:jc w:val="center"/>
    </w:pPr>
    <w:rPr>
      <w:i/>
      <w:iCs/>
    </w:rPr>
  </w:style>
  <w:style w:type="paragraph" w:styleId="Style25">
    <w:name w:val="List"/>
    <w:basedOn w:val="Style21"/>
    <w:pPr>
      <w:suppressAutoHyphens w:val="true"/>
    </w:pPr>
    <w:rPr>
      <w:rFonts w:ascii="Arial" w:hAnsi="Arial"/>
      <w:sz w:val="24"/>
    </w:rPr>
  </w:style>
  <w:style w:type="paragraph" w:styleId="Style26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ascii="Arial" w:hAnsi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  <w:suppressAutoHyphens w:val="true"/>
    </w:pPr>
    <w:rPr>
      <w:rFonts w:ascii="Arial" w:hAnsi="Arial"/>
      <w:sz w:val="24"/>
    </w:rPr>
  </w:style>
  <w:style w:type="paragraph" w:styleId="Style28">
    <w:name w:val="Body Text Indent"/>
    <w:pPr>
      <w:keepNext w:val="false"/>
      <w:keepLines w:val="false"/>
      <w:pageBreakBefore w:val="false"/>
      <w:widowControl w:val="false"/>
      <w:pBdr/>
      <w:shd w:fill="auto" w:val="clear"/>
      <w:tabs>
        <w:tab w:val="clear" w:pos="709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ind w:left="283" w:hanging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30">
    <w:name w:val="Header"/>
    <w:pPr>
      <w:keepNext w:val="false"/>
      <w:keepLines w:val="false"/>
      <w:pageBreakBefore w:val="false"/>
      <w:widowControl w:val="false"/>
      <w:suppressLineNumbers/>
      <w:pBdr/>
      <w:shd w:fill="auto" w:val="clear"/>
      <w:tabs>
        <w:tab w:val="clear" w:pos="709"/>
        <w:tab w:val="center" w:pos="4818" w:leader="none"/>
        <w:tab w:val="right" w:pos="9637" w:leader="none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1">
    <w:name w:val="Абзац списка"/>
    <w:qFormat/>
    <w:pPr>
      <w:keepNext w:val="false"/>
      <w:keepLines w:val="false"/>
      <w:pageBreakBefore w:val="false"/>
      <w:widowControl w:val="false"/>
      <w:pBdr/>
      <w:shd w:fill="auto" w:val="clear"/>
      <w:tabs>
        <w:tab w:val="clear" w:pos="709"/>
      </w:tabs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ind w:left="720" w:hanging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2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33">
    <w:name w:val="Без интервала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4">
    <w:name w:val="Текст выноски"/>
    <w:basedOn w:val="Style22"/>
    <w:qFormat/>
    <w:pPr>
      <w:suppressAutoHyphens w:val="true"/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LibreOffice/7.0.5.2$Linux_X86_64 LibreOffice_project/00$Build-2</Application>
  <AppVersion>15.0000</AppVersion>
  <Pages>3</Pages>
  <Words>612</Words>
  <Characters>3493</Characters>
  <CharactersWithSpaces>4097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2021-03-15T06:41:00Z</dcterms:created>
  <dc:creator>Юдин Дмитрий Борисович</dc:creator>
  <dc:description/>
  <dc:language>ru-RU</dc:language>
  <cp:lastModifiedBy>Kotkov Roman Nikolaevich</cp:lastModifiedBy>
  <cp:lastPrinted>2021-03-15T06:32:00Z</cp:lastPrinted>
  <dcterms:modified xsi:type="dcterms:W3CDTF">2021-03-15T06:52:00Z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