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12"/>
        <w:jc w:val="center"/>
        <w:rPr>
          <w:sz w:val="24"/>
          <w:szCs w:val="24"/>
        </w:rPr>
      </w:pPr>
      <w:r>
        <w:rPr>
          <w:sz w:val="24"/>
          <w:szCs w:val="24"/>
        </w:rPr>
        <w:t>ГЕНЕРАЛЬНЫЙ ДОГОВОР</w:t>
      </w:r>
    </w:p>
    <w:p>
      <w:pPr>
        <w:pStyle w:val="Normal"/>
        <w:spacing w:lineRule="auto" w:line="3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ОБЯЗАТЕЛЬНОМУ СТРАХОВАНИЮ ГРАЖДАНСКОЙ ОТВЕТСТВЕННОСТИ </w:t>
      </w:r>
    </w:p>
    <w:p>
      <w:pPr>
        <w:pStyle w:val="Normal"/>
        <w:spacing w:lineRule="auto" w:line="312"/>
        <w:jc w:val="center"/>
        <w:rPr>
          <w:sz w:val="24"/>
          <w:szCs w:val="24"/>
        </w:rPr>
      </w:pPr>
      <w:r>
        <w:rPr>
          <w:sz w:val="24"/>
          <w:szCs w:val="24"/>
        </w:rPr>
        <w:t>ВЛАДЕЛЬЦЕВ ТРАНСПОРТНЫХ СРЕДСТВ</w:t>
      </w:r>
    </w:p>
    <w:p>
      <w:pPr>
        <w:pStyle w:val="Normal"/>
        <w:spacing w:lineRule="auto" w:line="312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</w:r>
    </w:p>
    <w:p>
      <w:pPr>
        <w:pStyle w:val="Normal"/>
        <w:spacing w:lineRule="auto" w:line="312"/>
        <w:jc w:val="both"/>
        <w:rPr>
          <w:spacing w:val="-9"/>
          <w:sz w:val="24"/>
          <w:szCs w:val="24"/>
        </w:rPr>
      </w:pPr>
      <w:r>
        <w:rPr>
          <w:spacing w:val="-3"/>
          <w:sz w:val="24"/>
          <w:szCs w:val="24"/>
        </w:rPr>
        <w:t>г. Саратов</w:t>
      </w:r>
      <w:r>
        <w:rPr>
          <w:sz w:val="24"/>
          <w:szCs w:val="24"/>
        </w:rPr>
        <w:tab/>
        <w:t xml:space="preserve">                                                                                       «____ »________________</w:t>
      </w:r>
      <w:r>
        <w:rPr>
          <w:spacing w:val="-9"/>
          <w:sz w:val="24"/>
          <w:szCs w:val="24"/>
        </w:rPr>
        <w:t>2022 г.</w:t>
      </w:r>
    </w:p>
    <w:p>
      <w:pPr>
        <w:pStyle w:val="Normal"/>
        <w:spacing w:lineRule="auto" w:line="312"/>
        <w:jc w:val="both"/>
        <w:rPr>
          <w:spacing w:val="-9"/>
          <w:sz w:val="24"/>
          <w:szCs w:val="24"/>
        </w:rPr>
      </w:pPr>
      <w:r>
        <w:rPr>
          <w:spacing w:val="-9"/>
          <w:sz w:val="24"/>
          <w:szCs w:val="24"/>
        </w:rPr>
      </w:r>
    </w:p>
    <w:p>
      <w:pPr>
        <w:pStyle w:val="ListParagraph"/>
        <w:spacing w:lineRule="auto" w:line="312"/>
        <w:ind w:left="567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12"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Закрытое акционерное общество «Саратовское предприятие городских электрических сетей» (ЗАО «СПГЭС»)</w:t>
      </w:r>
      <w:r>
        <w:rPr>
          <w:sz w:val="24"/>
          <w:szCs w:val="24"/>
        </w:rPr>
        <w:t xml:space="preserve">, именуемое в дальнейшем «Страхователь», в лице первого заместителя генерального директора Стрелина Евгения Николаевича, действующего на основании доверенности № 2 от 12.01.2018 года, с одной стороны, и </w:t>
      </w:r>
      <w:r>
        <w:rPr>
          <w:b/>
          <w:sz w:val="24"/>
          <w:szCs w:val="24"/>
        </w:rPr>
        <w:t>Страховое акционерное общество «ВСК» (САО «ВСК»)</w:t>
      </w:r>
      <w:r>
        <w:rPr>
          <w:sz w:val="24"/>
          <w:szCs w:val="24"/>
        </w:rPr>
        <w:t>, именуемое в дальнейшем «Страховщик», в лице заместителя директора - РДКС Бессоновой Елены Викторовны, действующей на основании доверенности 0002-56-Д от 16.01.2022, с другой стороны, с соблюдением требований законодательства  Российской   Федерации заключили настоящий договор о нижеследующем:</w:t>
      </w:r>
    </w:p>
    <w:p>
      <w:pPr>
        <w:pStyle w:val="Normal"/>
        <w:spacing w:lineRule="auto" w:line="31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312"/>
        <w:jc w:val="center"/>
        <w:rPr>
          <w:sz w:val="28"/>
          <w:szCs w:val="28"/>
        </w:rPr>
      </w:pPr>
      <w:r>
        <w:rPr>
          <w:sz w:val="28"/>
          <w:szCs w:val="28"/>
        </w:rPr>
        <w:t>ПРЕДМЕТ ДОГОВОРА</w:t>
      </w:r>
    </w:p>
    <w:p>
      <w:pPr>
        <w:pStyle w:val="ListParagraph"/>
        <w:numPr>
          <w:ilvl w:val="1"/>
          <w:numId w:val="2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Договор заключается с целью защиты имущественных интересов юридического лица, связанных с риском гражданской ответственности Страхователя – владельца транспортного средства по обязательствам, возникающим вследствие причинения вреда жизни, здоровью или имуществу потерпевших при использовании транспортного средства на территории Российской Федерации.</w:t>
      </w:r>
    </w:p>
    <w:p>
      <w:pPr>
        <w:pStyle w:val="ListParagraph"/>
        <w:numPr>
          <w:ilvl w:val="1"/>
          <w:numId w:val="2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Заключение договора страхования гражданской ответственности в рамках настоящего Договора осуществляется на основании заявления Страхователя, путем выдачи страховых полисов.</w:t>
      </w:r>
    </w:p>
    <w:p>
      <w:pPr>
        <w:pStyle w:val="ListParagraph"/>
        <w:numPr>
          <w:ilvl w:val="1"/>
          <w:numId w:val="2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Страховая премия в отношении каждого транспортного средства определяется в соответствии со страховыми тарифами, установленными Указанием Центрального Банка России от 08 декабря 2021 года № 6007-У «О предельных размерах базовых ставок страховых тарифов (их минимальных и максимальных значений, выраженных в рублях),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договору обязательного страхования гражданской ответственности владельцев транспортных средств». Перечень автотранспортных средств указан в Приложении № 1 к настоящему Договору.</w:t>
      </w:r>
    </w:p>
    <w:p>
      <w:pPr>
        <w:pStyle w:val="ListParagraph"/>
        <w:numPr>
          <w:ilvl w:val="1"/>
          <w:numId w:val="2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Настоящий Договор заключен Страхователем в соответствии с Федеральным законом от 18 июля 2011 года № 223-ФЗ «О закупках товаров, работ, услуг отдельными видами юридических лиц» и ч.13 п.п. 2.1.19 п. 2.1 р. 2 гл. 17 Положения о закупках товаров, работ, услуг Закрытого акционерного общества «Саратовское предприятие городских электрических сетей», утвержденного Советом директоров Закрытого акционерного общества «Саратовское предприятие городских электрических сетей» (Протокол № 11/21 от «23» июня 2021 года).</w:t>
      </w:r>
    </w:p>
    <w:p>
      <w:pPr>
        <w:pStyle w:val="ListParagraph"/>
        <w:spacing w:lineRule="auto" w:line="312"/>
        <w:ind w:left="567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312"/>
        <w:ind w:left="567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3"/>
        </w:numPr>
        <w:suppressAutoHyphens w:val="true"/>
        <w:jc w:val="center"/>
        <w:rPr>
          <w:sz w:val="28"/>
          <w:szCs w:val="28"/>
        </w:rPr>
      </w:pPr>
      <w:r>
        <w:rPr>
          <w:sz w:val="28"/>
          <w:szCs w:val="28"/>
        </w:rPr>
        <w:t>УСЛОВИЯ ДОГОВОРА</w:t>
      </w:r>
    </w:p>
    <w:p>
      <w:pPr>
        <w:pStyle w:val="ListParagraph"/>
        <w:widowControl/>
        <w:numPr>
          <w:ilvl w:val="1"/>
          <w:numId w:val="3"/>
        </w:numPr>
        <w:spacing w:lineRule="auto" w:line="312"/>
        <w:ind w:left="0" w:firstLine="567"/>
        <w:jc w:val="both"/>
        <w:rPr>
          <w:b/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Документом, удостоверяющим осуществление страхования, является страховой полис, оформляемый Страховщиком по форме, </w:t>
      </w:r>
      <w:r>
        <w:rPr>
          <w:spacing w:val="-3"/>
          <w:sz w:val="24"/>
          <w:szCs w:val="24"/>
        </w:rPr>
        <w:t xml:space="preserve">установленной </w:t>
      </w:r>
      <w:r>
        <w:rPr>
          <w:sz w:val="24"/>
          <w:szCs w:val="24"/>
        </w:rPr>
        <w:t>Положением Банка России от</w:t>
      </w:r>
      <w:r>
        <w:rPr/>
        <w:t xml:space="preserve"> </w:t>
      </w:r>
      <w:r>
        <w:rPr>
          <w:sz w:val="24"/>
          <w:szCs w:val="24"/>
        </w:rPr>
        <w:t>19.09.2014 № 431-П «О правилах обязательного страхования гражданской ответственности владельцев транспортных средств».</w:t>
      </w:r>
    </w:p>
    <w:p>
      <w:pPr>
        <w:pStyle w:val="ListParagraph"/>
        <w:widowControl/>
        <w:numPr>
          <w:ilvl w:val="1"/>
          <w:numId w:val="3"/>
        </w:numPr>
        <w:suppressLineNumbers/>
        <w:spacing w:lineRule="auto" w:line="312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Страховым случаем признается наступление гражданской ответственности владельца транспортного средства за причинение вреда жизни, здоровью или имуществу потерпевших при использовании транспортного средства, влекущее за собой в соответствии с договором обязательного страхования обязанность Страховщика осуществить страховую выплату.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pacing w:val="-9"/>
          <w:sz w:val="24"/>
          <w:szCs w:val="24"/>
        </w:rPr>
        <w:t xml:space="preserve">В соответствии с Правилами страхования не возмещается вред, причиненный </w:t>
      </w:r>
      <w:r>
        <w:rPr>
          <w:sz w:val="24"/>
          <w:szCs w:val="24"/>
        </w:rPr>
        <w:t>вследствие: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 xml:space="preserve">а) обстоятельств </w:t>
      </w:r>
      <w:r>
        <w:rPr>
          <w:sz w:val="24"/>
          <w:szCs w:val="24"/>
        </w:rPr>
        <w:t>непреодолимой силы либо умысла потерпевшего;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б) </w:t>
      </w:r>
      <w:r>
        <w:rPr>
          <w:sz w:val="24"/>
          <w:szCs w:val="24"/>
        </w:rPr>
        <w:t>воздействия ядерного взрыва, радиации или радиоактивного заражения;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в) </w:t>
      </w:r>
      <w:r>
        <w:rPr>
          <w:sz w:val="24"/>
          <w:szCs w:val="24"/>
        </w:rPr>
        <w:t>военных действий, а также маневров или иных военных мероприятий;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г) гражданской войны, народных волнений или забастовок;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д) иных обстоятельств, освобождающих Страховщика от выплаты страхового возмещения по договору обязательного страхования на основании действующего законодательства или Правил.</w:t>
      </w:r>
    </w:p>
    <w:p>
      <w:pPr>
        <w:pStyle w:val="ListParagraph"/>
        <w:widowControl/>
        <w:numPr>
          <w:ilvl w:val="1"/>
          <w:numId w:val="3"/>
        </w:numPr>
        <w:suppressLineNumbers/>
        <w:spacing w:lineRule="auto" w:line="312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Законом к страховому риску по обязательному страхованию не относится наступление гражданской ответственности вследствие:</w:t>
      </w:r>
    </w:p>
    <w:p>
      <w:pPr>
        <w:pStyle w:val="ListParagraph"/>
        <w:widowControl/>
        <w:suppressLineNumbers/>
        <w:spacing w:lineRule="auto" w:line="312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а) причинения вреда при использовании иного транспортного средства, чем то, которое указано в договоре обязательного страхования;</w:t>
      </w:r>
    </w:p>
    <w:p>
      <w:pPr>
        <w:pStyle w:val="ListParagraph"/>
        <w:widowControl/>
        <w:suppressLineNumbers/>
        <w:spacing w:lineRule="auto" w:line="312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б) причинения морального вреда или возникновения обязанности по возмещению упущенной выгоды;</w:t>
      </w:r>
    </w:p>
    <w:p>
      <w:pPr>
        <w:pStyle w:val="ListParagraph"/>
        <w:widowControl/>
        <w:suppressLineNumbers/>
        <w:spacing w:lineRule="auto" w:line="312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в) причинения вреда при использовании транспортных средств в ходе соревнований, испытаний или учебной езды в специально отведенных для этого местах;</w:t>
      </w:r>
    </w:p>
    <w:p>
      <w:pPr>
        <w:pStyle w:val="ListParagraph"/>
        <w:widowControl/>
        <w:suppressLineNumbers/>
        <w:spacing w:lineRule="auto" w:line="312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г) загрязнения окружающей природной среды;</w:t>
      </w:r>
    </w:p>
    <w:p>
      <w:pPr>
        <w:pStyle w:val="ListParagraph"/>
        <w:widowControl/>
        <w:suppressLineNumbers/>
        <w:spacing w:lineRule="auto" w:line="312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д) причинения вреда в результате воздействия перевозимого груза, если риск такой ответственности подлежит обязательному страхованию в соответствии с законом о соответствующем виде обязательного страхования;</w:t>
      </w:r>
    </w:p>
    <w:p>
      <w:pPr>
        <w:pStyle w:val="ListParagraph"/>
        <w:widowControl/>
        <w:suppressLineNumbers/>
        <w:spacing w:lineRule="auto" w:line="312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е) причинения вреда жизни или здоровью работников при исполнении ими трудовых обязанностей, если этот вред подлежит возмещению в соответствии с законом о соответствующем виде обязательного страхования</w:t>
      </w:r>
      <w:r>
        <w:rPr/>
        <w:t xml:space="preserve"> </w:t>
      </w:r>
      <w:r>
        <w:rPr>
          <w:sz w:val="24"/>
          <w:szCs w:val="24"/>
        </w:rPr>
        <w:t>или обязательного социального страхования;</w:t>
      </w:r>
    </w:p>
    <w:p>
      <w:pPr>
        <w:pStyle w:val="ListParagraph"/>
        <w:widowControl/>
        <w:suppressLineNumbers/>
        <w:spacing w:lineRule="auto" w:line="312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ж) обязанности по возмещению работодателю убытков, вызванных причинением вреда работнику;</w:t>
      </w:r>
    </w:p>
    <w:p>
      <w:pPr>
        <w:pStyle w:val="ListParagraph"/>
        <w:widowControl/>
        <w:suppressLineNumbers/>
        <w:spacing w:lineRule="auto" w:line="312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з) причинения водителем вреда управляемому им транспортному средству и прицепу к нему, перевозимому в них грузу, установленному на них оборудованию и иному имуществу;</w:t>
      </w:r>
    </w:p>
    <w:p>
      <w:pPr>
        <w:pStyle w:val="ListParagraph"/>
        <w:widowControl/>
        <w:suppressLineNumbers/>
        <w:spacing w:lineRule="auto" w:line="312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и) причинения вреда при погрузке груза на транспортное средство или его разгрузке;</w:t>
      </w:r>
    </w:p>
    <w:p>
      <w:pPr>
        <w:pStyle w:val="ListParagraph"/>
        <w:widowControl/>
        <w:suppressLineNumbers/>
        <w:spacing w:lineRule="auto" w:line="312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к) повреждения или уничтожения антикварных и других уникальных предметов, зданий и сооружений, имеющих историко-культурное значение, изделий из драгоценных металлов и драгоценных и полудрагоценных камней, наличных денег, ценных бумаг, предметов религиозного характера, а также произведений науки, литературы и искусства, других объектов интеллектуальной собственности;</w:t>
      </w:r>
    </w:p>
    <w:p>
      <w:pPr>
        <w:pStyle w:val="ListParagraph"/>
        <w:widowControl/>
        <w:suppressLineNumbers/>
        <w:spacing w:lineRule="auto" w:line="312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л) причинения вреда жизни, здоровью, имуществу пассажиров при их перевозке, если этот вред подлежит возмещению в соответствии с законодательством Российской Федерации об обязательном страховании гражданской ответственности перевозчика за причинение вреда жизни, здоровью, имуществу пассажиров.</w:t>
      </w:r>
    </w:p>
    <w:p>
      <w:pPr>
        <w:pStyle w:val="Normal"/>
        <w:widowControl/>
        <w:suppressLineNumbers/>
        <w:spacing w:lineRule="auto" w:line="312"/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lineRule="auto" w:line="312"/>
        <w:jc w:val="center"/>
        <w:rPr>
          <w:sz w:val="28"/>
          <w:szCs w:val="28"/>
        </w:rPr>
      </w:pPr>
      <w:r>
        <w:rPr>
          <w:sz w:val="28"/>
          <w:szCs w:val="28"/>
        </w:rPr>
        <w:t>СТОИМОСТЬ ДОГОВОРА. СТРАХОВАЯ СУММА. СТРАХОВАЯ ПРЕМИЯ</w:t>
      </w:r>
    </w:p>
    <w:p>
      <w:pPr>
        <w:pStyle w:val="ListParagraph"/>
        <w:widowControl/>
        <w:numPr>
          <w:ilvl w:val="1"/>
          <w:numId w:val="3"/>
        </w:numPr>
        <w:spacing w:lineRule="auto" w:line="312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Цена (страховая премия) настоящего договора составляет 585 648,58 (Пятьсот восемьдесят пять тысяч шестьсот сорок восемь рублей 58 копеек), НДС не облагается и определяется согласно расчету (Приложение № 1 к Договору). </w:t>
      </w:r>
    </w:p>
    <w:p>
      <w:pPr>
        <w:pStyle w:val="ListParagraph"/>
        <w:widowControl/>
        <w:numPr>
          <w:ilvl w:val="1"/>
          <w:numId w:val="3"/>
        </w:numPr>
        <w:spacing w:lineRule="auto" w:line="312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Страховая сумма, в пределах которой страховщик при наступлении каждого страхового случая (независимо от их числа в течение срока действия договора обязательного страхования) обязуется возместить потерпевшим причиненный вред, определяется в соответствии с Федеральным законом «Об обязательном страховании гражданской ответственности владельцев транспортных средств» № 40-ФЗ от 25.04.2002 в действующей редакции.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Страховая премия определяется в соответствии со страховыми тарифами, установленными Указанием Банка России от 08.12.2021 № 6007-У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средств». Изменение страховых тарифов в течение срока действия договоров обязательного страхования не влечет за собой изменение страховых премий, оплаченных Страхователем по действовавшим на момент уплаты страховым тарифам.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Расчет страховой премии по каждому договору обязательного страхования осуществляется Страховщиком исходя из сведений о транспортных средствах, представленных Страхователем в приложениях к заявлениям о заключении договоров обязательного страхования.</w:t>
      </w:r>
    </w:p>
    <w:p>
      <w:pPr>
        <w:pStyle w:val="ListParagraph"/>
        <w:widowControl/>
        <w:numPr>
          <w:ilvl w:val="1"/>
          <w:numId w:val="3"/>
        </w:numPr>
        <w:spacing w:lineRule="auto" w:line="312"/>
        <w:ind w:left="0"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Страховая премия по договору обязательного страхования уплачивается Страхователем Страховщику единовременно в безналичном порядке при заключении договора обязательного страхования. Датой уплаты страховой премии считается день перечисления страховой премии на расчетный счет Страховщика.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изменении условий договора обязательного страхования в течение срока его</w:t>
        <w:br/>
        <w:t>действия, страховая премия подлежит изменению после начала действия договора обязательного страхования в сторону ее уменьшения или увеличения в зависимости от изменившихся сведений, сообщенных Страхователем Страховщику, влияющих на степень страхового риска.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Страхователь вправе потребовать от Страховщика письменный расчет страховой премии, подлежащей уплате. Страховщик обязан представить такой расчет в течение 3 (трех) рабочих дней со дня получения соответствующего письменного заявления от Страхователя.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lineRule="auto" w:line="312"/>
        <w:jc w:val="center"/>
        <w:rPr>
          <w:sz w:val="28"/>
          <w:szCs w:val="28"/>
        </w:rPr>
      </w:pPr>
      <w:r>
        <w:rPr>
          <w:sz w:val="28"/>
          <w:szCs w:val="28"/>
        </w:rPr>
        <w:t>ОБЯЗАННОСТИ СТОРОН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 период действия договора Страховщик обязан: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а) осуществить оформление полисов обязательного страхования по конкретным транспортным средствам в течение 1 (одного) рабочего дня после поступления соответствующего заявления от представителя Страхователя;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б) выдать Страхователю полисы обязательного страхования не позднее рабочего дня, следующего за днем перечисления страховой премии на расчетный счет страховщика;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в) одновременно с полисом выдать Страхователю перечень представителей Страховщика в субъектах Российской Федерации и два бланка извещения о дорожно-транспортном происшествии;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г) осуществлять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выполнение 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условий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настоящего</w:t>
      </w:r>
      <w:r>
        <w:rPr>
          <w:sz w:val="24"/>
          <w:szCs w:val="24"/>
        </w:rPr>
        <w:tab/>
        <w:t xml:space="preserve"> </w:t>
      </w:r>
      <w:r>
        <w:rPr>
          <w:spacing w:val="-11"/>
          <w:sz w:val="24"/>
          <w:szCs w:val="24"/>
        </w:rPr>
        <w:t>Договора с</w:t>
      </w:r>
      <w:r>
        <w:rPr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соблюдением, </w:t>
      </w:r>
      <w:r>
        <w:rPr>
          <w:sz w:val="24"/>
          <w:szCs w:val="24"/>
        </w:rPr>
        <w:t>установленных законодательством Российской Федерации режима защиты, режима обработки получаемой конфиденциальной информации и порядка ее использования;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д) ежемесячно по запросу Страхователя представлять Страхователю сведения о страховых выплатах и количестве выданных полисов представителям Страхователя.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Страхователь обязан: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а) своевременно передавать Страховщику информацию о транспортных средствах, необходимую для заключения, пролонгации, изменения и досрочного прекращения договоров обязательного страхования;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б) в установленные сроки уплачивать страховую премию по заключаемым договорам обязательного страхования.</w:t>
      </w:r>
    </w:p>
    <w:p>
      <w:pPr>
        <w:pStyle w:val="Normal"/>
        <w:spacing w:lineRule="auto" w:line="31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lineRule="auto" w:line="312"/>
        <w:jc w:val="center"/>
        <w:rPr>
          <w:sz w:val="28"/>
          <w:szCs w:val="28"/>
        </w:rPr>
      </w:pPr>
      <w:r>
        <w:rPr>
          <w:sz w:val="28"/>
          <w:szCs w:val="28"/>
        </w:rPr>
        <w:t>ПОРЯДОК ЗАКЛЮЧЕНИЯ ДОГОВОРОВ ОБЯЗАТЕЛЬНОГО СТРАХОВАНИЯ И ПЕРЕДАЧИ СТРАХОВЫХ ПОЛИСОВ СТРАХОВАТЕЛЮ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Заключение договоров обязательного страхования, их пролонгация, внесение в них изменений, а также досрочное прекращение осуществляется Страховщиком на основании заявлений Страхователя.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Страхователь несет ответственность за полноту и достоверность сведений и документов, представляемых Страховщику.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Договоры обязательного страхования заключаются на срок 1 (один) год.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Страховые полисы по заключенным договорам обязательного страхования передаются полномочному представителю Страхователя по Акту приема-передачи после оплаты Страхователем страховой премии.</w:t>
      </w:r>
    </w:p>
    <w:p>
      <w:pPr>
        <w:pStyle w:val="ListParagraph"/>
        <w:spacing w:lineRule="auto" w:line="312"/>
        <w:ind w:left="567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lineRule="auto" w:line="312"/>
        <w:jc w:val="center"/>
        <w:rPr>
          <w:sz w:val="28"/>
          <w:szCs w:val="28"/>
        </w:rPr>
      </w:pPr>
      <w:r>
        <w:rPr>
          <w:sz w:val="28"/>
          <w:szCs w:val="28"/>
        </w:rPr>
        <w:t>ОТВЕТСТВЕННОСТЬ СТОРОН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pacing w:val="-5"/>
          <w:sz w:val="24"/>
          <w:szCs w:val="24"/>
        </w:rPr>
      </w:pPr>
      <w:r>
        <w:rPr>
          <w:sz w:val="24"/>
          <w:szCs w:val="24"/>
        </w:rPr>
        <w:t>Стороны несут ответственность за нарушение условий настоящего Договора в соответствии с законодательством Российской Федерации.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pacing w:val="-5"/>
          <w:sz w:val="24"/>
          <w:szCs w:val="24"/>
        </w:rPr>
      </w:pPr>
      <w:r>
        <w:rPr>
          <w:sz w:val="24"/>
          <w:szCs w:val="24"/>
        </w:rPr>
        <w:t>Все споры и разногласия, возникшие при исполнении настоящего Договора, Стороны обязуются урегулировать в досудебном (претензионном) порядке путем направления Стороне претензии в письменной форме. При этом по спорам по страховым случаям срок рассмотрения претензии – 5 (пять) дней с момента ее получения, по остальным- 20 рабочих дней.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случае недостижения согласия, споры и разногласия разрешаются в соответствии с законодательством Российской Федерации в Арбитражном суде Саратовской области.</w:t>
      </w:r>
    </w:p>
    <w:p>
      <w:pPr>
        <w:pStyle w:val="ListParagraph"/>
        <w:spacing w:lineRule="auto" w:line="312"/>
        <w:ind w:left="567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lineRule="auto" w:line="312"/>
        <w:jc w:val="center"/>
        <w:rPr>
          <w:sz w:val="28"/>
          <w:szCs w:val="28"/>
        </w:rPr>
      </w:pPr>
      <w:r>
        <w:rPr>
          <w:sz w:val="28"/>
          <w:szCs w:val="28"/>
        </w:rPr>
        <w:t>ПРАВО ПРЕДЪЯВЛЕНИЯ РЕГРЕССНОГО ТРЕБОВАНИЯ СТРАХОВЩИКА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 Страховщику, выплатившему страховое возмещение, переходит право требования потерпевшего к лицу, причинившему вред, в размере произведенной потерпевшему страховой выплаты, если: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 xml:space="preserve">а) вследствие умысла указанного лица был причинен </w:t>
      </w:r>
      <w:r>
        <w:rPr>
          <w:sz w:val="24"/>
          <w:szCs w:val="24"/>
        </w:rPr>
        <w:t>вред жизни или здоровью потерпевшего;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б) </w:t>
      </w:r>
      <w:r>
        <w:rPr>
          <w:spacing w:val="-10"/>
          <w:sz w:val="24"/>
          <w:szCs w:val="24"/>
        </w:rPr>
        <w:t>вред    был    причинен    указанным    лицом    при    управлении    транспортным    средством    в</w:t>
        <w:br/>
      </w:r>
      <w:r>
        <w:rPr>
          <w:sz w:val="24"/>
          <w:szCs w:val="24"/>
        </w:rPr>
        <w:t>состоянии опьянения (алкогольного, наркотического или иного);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в) </w:t>
      </w:r>
      <w:r>
        <w:rPr>
          <w:sz w:val="24"/>
          <w:szCs w:val="24"/>
        </w:rPr>
        <w:t>указанное лицо не имело право на управление транспортным средством, при использовании которого им был причинен вред;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г) указанное лицо скрылось с места дорожно-транспортного происшествия;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 xml:space="preserve">д) </w:t>
      </w:r>
      <w:r>
        <w:rPr>
          <w:sz w:val="24"/>
          <w:szCs w:val="24"/>
        </w:rPr>
        <w:t>страховой случай наступил при использовании указанным лицом транспортного</w:t>
        <w:br/>
        <w:t>средства в период, не предусмотренный договором обязательного страхования (при заключении договора обязательного страхования с условием использования транспортного средства в период, предусмотренный договором обязательного страхования);</w:t>
      </w:r>
    </w:p>
    <w:p>
      <w:pPr>
        <w:pStyle w:val="ListParagraph"/>
        <w:spacing w:lineRule="auto" w:line="312"/>
        <w:ind w:left="0" w:firstLine="567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е) указанное лицо в случае оформления документов о дорожно-транспортном происшествии без участия уполномоченных на то сотрудников полиции не направило страховщику, застраховавшему его гражданскую ответственность, экземпляр заполненного совместно с потерпевшим бланка извещения о дорожно-транспортном происшествии в течение 5 (пяти) рабочих дней со дня дорожно-транспортного происшествия;</w:t>
      </w:r>
    </w:p>
    <w:p>
      <w:pPr>
        <w:pStyle w:val="ListParagraph"/>
        <w:spacing w:lineRule="auto" w:line="312"/>
        <w:ind w:left="0" w:firstLine="567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ж) до истечения 15 (пятнадцати) календарных дней, за исключением нерабочих праздничных дней, со дня дорожно-транспортного происшествия указанное лицо в случае оформления документов о дорожно-транспортном происшествии без участия уполномоченных на то сотрудников полиции приступило к ремонту или утилизации транспортного средства, при использовании которого им был причинен вред, и (или) не представило по требованию Страховщика данное транспортное средство для проведения осмотра и (или) независимой технической экспертизы;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з) на момент наступления страхового случая истек срок действия диагностической карты, содержащей сведения о соответствии транспортного средства обязательным требованиям безопасности транспортных средств, легкового такси, автобуса или грузового автомобиля, предназначенного и оборудованного для перевозок пассажиров, с числом мест для сидения более чем восемь (кроме места для водителя), специализированного транспортного средства, предназначенного и оборудованного для перевозок опасных грузов.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lineRule="auto" w:line="312"/>
        <w:jc w:val="center"/>
        <w:rPr>
          <w:sz w:val="28"/>
          <w:szCs w:val="28"/>
        </w:rPr>
      </w:pPr>
      <w:r>
        <w:rPr>
          <w:sz w:val="28"/>
          <w:szCs w:val="28"/>
        </w:rPr>
        <w:t>ФОРС-МАЖОР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Стороны освобождаются от ответственности за частичное или полное неисполнение условий настоящего Договора в случае, если данное неисполнение явилось следствием обстоятельств непреодолимой силы, к которым относятся: стихийные бедствия, аварии, пожары, массовые беспорядки, военные действия, вступление в силу нормативных актов законодательной и исполнительной власти, препятствующих исполнению Сторонами своих обязательств по настоящему Договору, не зависящие от волеизъявления Сторон и возникшие после подписания настоящего Договора.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Стороны обязуются немедленно информировать друг друга о начале и окончании действия непреодолимой силы.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Неизвещение или несвоевременное извещение о наступлении таких обстоятельств лишает права любую из Сторон ссылаться на эти обстоятельства как на основание, освобождающее ее от ответственности за несвоевременное исполнение обязательств по отношению к другой Стороне.</w:t>
      </w:r>
    </w:p>
    <w:p>
      <w:pPr>
        <w:pStyle w:val="ListParagraph"/>
        <w:spacing w:lineRule="auto" w:line="312"/>
        <w:ind w:left="567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lineRule="auto" w:line="312"/>
        <w:jc w:val="center"/>
        <w:rPr>
          <w:sz w:val="28"/>
          <w:szCs w:val="28"/>
        </w:rPr>
      </w:pPr>
      <w:r>
        <w:rPr>
          <w:sz w:val="28"/>
          <w:szCs w:val="28"/>
        </w:rPr>
        <w:t>КОНФИДЕНЦИАЛЬНОСТЬ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Предоставляемая Сторонами друг другу техническая, финансовая, коммерческая и иная информация, связанная с предметом настоящего Договора, считается конфиденциальной.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случае разглашения указанной информации Стороны несут ответственность в соответствии с законодательством Российской Федерации.</w:t>
      </w:r>
    </w:p>
    <w:p>
      <w:pPr>
        <w:pStyle w:val="ListParagraph"/>
        <w:spacing w:lineRule="auto" w:line="312"/>
        <w:ind w:left="567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lineRule="auto" w:line="31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СРОК ДЕЙСТВИЯ ДОГОВОРА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Настоящий Договор вступает в силу и считается заключенным со дня подписания настоящего Договора.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Договор действует: в части действия полисов ОСАГО – в течение одного года с даты начала действия полиса, в части взаиморасчетов – до полного исполнения Сторонами своих обязательств.</w:t>
      </w:r>
    </w:p>
    <w:p>
      <w:pPr>
        <w:pStyle w:val="ListParagraph"/>
        <w:spacing w:lineRule="auto" w:line="312"/>
        <w:ind w:left="567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widowControl/>
        <w:numPr>
          <w:ilvl w:val="0"/>
          <w:numId w:val="3"/>
        </w:numPr>
        <w:spacing w:lineRule="auto" w:line="312" w:before="1" w:after="1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УСЛОВИЯ ДОСРОЧНОГО ПРЕКРАЩЕНИЯ ДОГОВОРА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Настоящий Договор прекращается в случае: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а) истечения срока его действия;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pacing w:val="-4"/>
          <w:sz w:val="24"/>
          <w:szCs w:val="24"/>
        </w:rPr>
        <w:t xml:space="preserve">б) ликвидации   Страховщика   в   порядке, установленном   законодательством   Российской </w:t>
      </w:r>
      <w:r>
        <w:rPr>
          <w:sz w:val="24"/>
          <w:szCs w:val="24"/>
        </w:rPr>
        <w:t>Федерации;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в) ликвидации юридического лица – Страхователя;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г) отзыва лицензии Страховщика на осуществление данного вида страхования;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д) принятия судом решения о признании настоящего Договора недействительным;</w:t>
      </w:r>
    </w:p>
    <w:p>
      <w:pPr>
        <w:pStyle w:val="ListParagraph"/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е) иных условий, предусмотренных законодательством Российской Федерации.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Расторжение настоящего Договора допускается по соглашению Сторон, решению суда или в связи с односторонним отказом Страхователя от исполнения настоящего Договора. </w:t>
      </w:r>
    </w:p>
    <w:p>
      <w:pPr>
        <w:pStyle w:val="ListParagraph"/>
        <w:spacing w:lineRule="auto" w:line="312"/>
        <w:ind w:left="567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lineRule="auto" w:line="31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ПРОЧИЕ УСЛОВИЯ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Любая договоренность между Страхователем и Страховщиком, влекущая за собой новые обстоятельства, которые не вытекают из настоящего Договора, должна быть письменно подтверждена Сторонами в форме дополнений к настоящему Договору.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Все изменения, приложения и дополнительные соглашения к настоящему Договору оформляются в письменном виде и являются неотъемлемой частью настоящего Договора.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изменении юридического адреса, банковских реквизитов, а также в случае реорганизации одной из Сторон, она обязана в течение 3 (трёх) рабочих дней письменно информировать об этом другую Сторону.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случаях, не предусмотренных настоящим Договором, Стороны руководствуются действующим законодательством Российской Федерации.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Настоящий Договор составлен в двух экземплярах, по одному для каждой из сторон. Оба экземпляра настоящего Договора имеют </w:t>
      </w:r>
      <w:r>
        <w:rPr>
          <w:color w:val="000000"/>
          <w:sz w:val="24"/>
          <w:szCs w:val="24"/>
        </w:rPr>
        <w:t>одинаковую юридическую силу.</w:t>
      </w:r>
    </w:p>
    <w:p>
      <w:pPr>
        <w:pStyle w:val="ListParagraph"/>
        <w:spacing w:lineRule="auto" w:line="312"/>
        <w:ind w:left="567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lineRule="auto" w:line="31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ПРИЛОЖЕНИЯ, ЯВЛЯЮЩИЕСЯ НЕОТЪЕМЛЕМЫМИ ЧАСТЯМИ НАСТОЯЩЕГО ДОГОВОРА</w:t>
      </w:r>
    </w:p>
    <w:p>
      <w:pPr>
        <w:pStyle w:val="ListParagraph"/>
        <w:numPr>
          <w:ilvl w:val="1"/>
          <w:numId w:val="3"/>
        </w:numPr>
        <w:spacing w:lineRule="auto" w:line="312"/>
        <w:ind w:left="0" w:firstLine="567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Приложение 1 – Перечень транспортных средств подлежащих страхованию.</w:t>
      </w:r>
    </w:p>
    <w:p>
      <w:pPr>
        <w:pStyle w:val="Normal"/>
        <w:spacing w:lineRule="auto" w:line="312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3"/>
        </w:numPr>
        <w:spacing w:lineRule="auto" w:line="31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ЮРИДИЧЕСКИЕ АДРЕСА И РЕКВИЗИТЫ СТОРОН</w:t>
      </w:r>
    </w:p>
    <w:tbl>
      <w:tblPr>
        <w:tblW w:w="9498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082"/>
        <w:gridCol w:w="4415"/>
      </w:tblGrid>
      <w:tr>
        <w:trPr>
          <w:trHeight w:val="83" w:hRule="atLeast"/>
        </w:trPr>
        <w:tc>
          <w:tcPr>
            <w:tcW w:w="5082" w:type="dxa"/>
            <w:tcBorders/>
            <w:shd w:fill="auto" w:val="clea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СТРАХОВЩИК:</w:t>
              <w:tab/>
              <w:tab/>
            </w:r>
            <w:r>
              <w:rPr>
                <w:sz w:val="24"/>
                <w:szCs w:val="24"/>
              </w:rPr>
              <w:tab/>
            </w:r>
          </w:p>
          <w:p>
            <w:pPr>
              <w:pStyle w:val="Normal"/>
              <w:spacing w:lineRule="atLeast" w:line="100"/>
              <w:rPr>
                <w:b/>
                <w:b/>
                <w:spacing w:val="-4"/>
                <w:sz w:val="24"/>
                <w:szCs w:val="24"/>
              </w:rPr>
            </w:pPr>
            <w:r>
              <w:rPr>
                <w:b/>
                <w:spacing w:val="-4"/>
                <w:sz w:val="24"/>
                <w:szCs w:val="24"/>
              </w:rPr>
              <w:t>САО «ВСК»</w:t>
            </w:r>
          </w:p>
          <w:p>
            <w:pPr>
              <w:pStyle w:val="Normal"/>
              <w:spacing w:lineRule="atLeast" w:line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tLeast" w:line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410012 г. Саратов, ул. Гоголя, 47,</w:t>
            </w:r>
          </w:p>
          <w:p>
            <w:pPr>
              <w:pStyle w:val="Normal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Банк: </w:t>
            </w:r>
            <w:r>
              <w:rPr>
                <w:sz w:val="24"/>
                <w:szCs w:val="24"/>
              </w:rPr>
              <w:t>ПАО Сбербанк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БИК</w:t>
            </w:r>
            <w:r>
              <w:rPr>
                <w:sz w:val="24"/>
                <w:szCs w:val="24"/>
              </w:rPr>
              <w:t xml:space="preserve"> 044525225                       </w:t>
            </w:r>
          </w:p>
          <w:p>
            <w:pPr>
              <w:pStyle w:val="Normal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р/с </w:t>
            </w:r>
            <w:r>
              <w:rPr>
                <w:sz w:val="24"/>
                <w:szCs w:val="24"/>
              </w:rPr>
              <w:t xml:space="preserve">№ 40701810600020001241                </w:t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к/с </w:t>
            </w:r>
            <w:r>
              <w:rPr>
                <w:sz w:val="24"/>
                <w:szCs w:val="24"/>
              </w:rPr>
              <w:t xml:space="preserve">30101810400000000225 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ИНН</w:t>
            </w:r>
            <w:r>
              <w:rPr>
                <w:sz w:val="24"/>
                <w:szCs w:val="24"/>
              </w:rPr>
              <w:t xml:space="preserve"> 7710026574   </w:t>
            </w:r>
            <w:r>
              <w:rPr>
                <w:b/>
                <w:sz w:val="24"/>
                <w:szCs w:val="24"/>
              </w:rPr>
              <w:t>КПП</w:t>
            </w:r>
            <w:r>
              <w:rPr>
                <w:sz w:val="24"/>
                <w:szCs w:val="24"/>
              </w:rPr>
              <w:t xml:space="preserve"> 997950001 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</w:p>
          <w:p>
            <w:pPr>
              <w:pStyle w:val="Normal"/>
              <w:spacing w:lineRule="atLeast" w:line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Тел/факс (8452) 216-216 доб. 193</w:t>
            </w:r>
          </w:p>
          <w:p>
            <w:pPr>
              <w:pStyle w:val="Normal"/>
              <w:spacing w:lineRule="atLeast" w:line="10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Gorkovaya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saratov</w:t>
            </w:r>
            <w:r>
              <w:rPr>
                <w:sz w:val="24"/>
                <w:szCs w:val="24"/>
              </w:rPr>
              <w:t>@</w:t>
            </w:r>
            <w:r>
              <w:rPr>
                <w:sz w:val="24"/>
                <w:szCs w:val="24"/>
                <w:lang w:val="en-US"/>
              </w:rPr>
              <w:t>vsk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  <w:p>
            <w:pPr>
              <w:pStyle w:val="Normal"/>
              <w:spacing w:lineRule="atLeast" w:line="10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spacing w:lineRule="atLeast" w:line="10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spacing w:lineRule="atLeast" w:line="10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Заместитель директора - РДКС:</w:t>
            </w:r>
          </w:p>
          <w:p>
            <w:pPr>
              <w:pStyle w:val="Normal"/>
              <w:spacing w:lineRule="atLeast" w:line="10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spacing w:lineRule="atLeast" w:line="10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spacing w:lineRule="atLeast" w:line="10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spacing w:lineRule="atLeast" w:line="10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__________________/Бессонова Е.В./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415" w:type="dxa"/>
            <w:tcBorders/>
            <w:shd w:fill="auto" w:val="clear"/>
          </w:tcPr>
          <w:p>
            <w:pPr>
              <w:pStyle w:val="Normal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СТРАХОВАТЕЛЬ:</w:t>
            </w:r>
          </w:p>
          <w:p>
            <w:pPr>
              <w:pStyle w:val="Normal"/>
              <w:jc w:val="both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ЗАО «СПГЭС»</w:t>
            </w:r>
          </w:p>
          <w:p>
            <w:pPr>
              <w:pStyle w:val="Normal"/>
              <w:jc w:val="both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spacing w:lineRule="atLeast" w:line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410017 г. Саратов ул. Белоглинская, 40</w:t>
            </w:r>
          </w:p>
          <w:p>
            <w:pPr>
              <w:pStyle w:val="Normal"/>
              <w:spacing w:lineRule="atLeast" w:line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6454006283, КПП 645401001</w:t>
            </w:r>
          </w:p>
          <w:p>
            <w:pPr>
              <w:pStyle w:val="Normal"/>
              <w:spacing w:lineRule="atLeast" w:line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р/с 40702810656020101710</w:t>
            </w:r>
          </w:p>
          <w:p>
            <w:pPr>
              <w:pStyle w:val="Normal"/>
              <w:spacing w:lineRule="atLeast" w:line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Поволжский Банк ПАО Сбербанк</w:t>
            </w:r>
          </w:p>
          <w:p>
            <w:pPr>
              <w:pStyle w:val="Normal"/>
              <w:spacing w:lineRule="atLeast" w:line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к/с 30101810200000000607</w:t>
            </w:r>
          </w:p>
          <w:p>
            <w:pPr>
              <w:pStyle w:val="Normal"/>
              <w:spacing w:lineRule="atLeast" w:line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043601607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Первый заместитель</w:t>
            </w:r>
          </w:p>
          <w:p>
            <w:pPr>
              <w:pStyle w:val="Normal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генерального директора:</w:t>
            </w:r>
          </w:p>
          <w:p>
            <w:pPr>
              <w:pStyle w:val="Normal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_________________/Стрелин Е.Н./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  <w:p>
            <w:pPr>
              <w:pStyle w:val="Normal"/>
              <w:rPr/>
            </w:pPr>
            <w:r>
              <w:rPr/>
            </w:r>
            <w:bookmarkStart w:id="0" w:name="%D1%80%D0%B5%D0%BA%D0%B2%D0%B8%D0%B7%D0%"/>
            <w:bookmarkStart w:id="1" w:name="%D1%80%D0%B5%D0%BA%D0%B2%D0%B8%D0%B7%D0%"/>
            <w:bookmarkEnd w:id="1"/>
          </w:p>
          <w:p>
            <w:pPr>
              <w:pStyle w:val="Normal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1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1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1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1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1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1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1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1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1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1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№1 к договору обязательного страхования</w:t>
      </w:r>
    </w:p>
    <w:p>
      <w:pPr>
        <w:pStyle w:val="Normal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гражданской ответственности владельцев транспортных </w:t>
      </w:r>
    </w:p>
    <w:p>
      <w:pPr>
        <w:pStyle w:val="Normal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>
        <w:rPr>
          <w:sz w:val="18"/>
          <w:szCs w:val="18"/>
        </w:rPr>
        <w:t>средств №__ от «___» ______________2022 года</w:t>
      </w:r>
    </w:p>
    <w:p>
      <w:pPr>
        <w:pStyle w:val="Normal"/>
        <w:jc w:val="right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12"/>
        <w:jc w:val="center"/>
        <w:rPr>
          <w:sz w:val="24"/>
          <w:szCs w:val="24"/>
        </w:rPr>
      </w:pPr>
      <w:r>
        <w:rPr>
          <w:sz w:val="24"/>
          <w:szCs w:val="24"/>
        </w:rPr>
        <w:t>Перечень транспортных средств подлежащих страхованию</w:t>
      </w:r>
    </w:p>
    <w:p>
      <w:pPr>
        <w:pStyle w:val="Normal"/>
        <w:spacing w:lineRule="auto" w:line="312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1341" w:type="dxa"/>
        <w:jc w:val="left"/>
        <w:tblInd w:w="-743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565"/>
        <w:gridCol w:w="1844"/>
        <w:gridCol w:w="1842"/>
        <w:gridCol w:w="1133"/>
        <w:gridCol w:w="566"/>
        <w:gridCol w:w="709"/>
        <w:gridCol w:w="566"/>
        <w:gridCol w:w="424"/>
        <w:gridCol w:w="566"/>
        <w:gridCol w:w="566"/>
        <w:gridCol w:w="566"/>
        <w:gridCol w:w="566"/>
        <w:gridCol w:w="566"/>
        <w:gridCol w:w="861"/>
      </w:tblGrid>
      <w:tr>
        <w:trPr>
          <w:trHeight w:val="3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Характеристики ТС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 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 </w:t>
            </w:r>
          </w:p>
        </w:tc>
      </w:tr>
      <w:tr>
        <w:trPr>
          <w:trHeight w:val="138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№ </w:t>
            </w:r>
            <w:r>
              <w:rPr>
                <w:bCs/>
                <w:sz w:val="16"/>
                <w:szCs w:val="16"/>
              </w:rPr>
              <w:t>п/п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Марка, модель ТС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VIN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Гос.рег.знак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Год выпуска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Мощность дв., л.с.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Разрешенная максимальная масса, кг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extDirection w:val="btLr"/>
            <w:vAlign w:val="center"/>
          </w:tcPr>
          <w:p>
            <w:pPr>
              <w:pStyle w:val="Normal"/>
              <w:widowControl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Кол-во пас.мест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extDirection w:val="btLr"/>
            <w:vAlign w:val="center"/>
          </w:tcPr>
          <w:p>
            <w:pPr>
              <w:pStyle w:val="Normal"/>
              <w:widowControl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Базовая ставка (руб.)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extDirection w:val="btLr"/>
            <w:vAlign w:val="center"/>
          </w:tcPr>
          <w:p>
            <w:pPr>
              <w:pStyle w:val="Normal"/>
              <w:widowControl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extDirection w:val="btLr"/>
            <w:vAlign w:val="center"/>
          </w:tcPr>
          <w:p>
            <w:pPr>
              <w:pStyle w:val="Normal"/>
              <w:widowControl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Км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extDirection w:val="btLr"/>
            <w:vAlign w:val="center"/>
          </w:tcPr>
          <w:p>
            <w:pPr>
              <w:pStyle w:val="Normal"/>
              <w:widowControl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Кбм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extDirection w:val="btLr"/>
            <w:vAlign w:val="center"/>
          </w:tcPr>
          <w:p>
            <w:pPr>
              <w:pStyle w:val="Normal"/>
              <w:widowControl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Кт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Премия (руб.)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МДСУ 1000-0201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169/92П00761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9997РА64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1204,30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LADA Largus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XTAKS015LF0890269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Т654УС64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Амкодор 702ЕМ-03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Y3A702EM301130545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2054СО64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1204,30</w:t>
            </w:r>
          </w:p>
        </w:tc>
      </w:tr>
      <w:tr>
        <w:trPr>
          <w:trHeight w:val="37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212140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XTA212140D2110114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Х946ХВ64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КАМАЗ 65115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X89R002N2D0EB0021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В772ТО64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25200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6705,18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3009ТР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Z783009TPD0000083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А928ВА64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33081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XUL47953KD0000662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Т695РА64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6540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27057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X96270570C0741847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Т533ОХ64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33081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XUL47953KD0000663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Т694РА64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6540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27057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X96270570C0741118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Т532ОХ64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390945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XTT390945A0493571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Х598ЕН64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390945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XTT390945A0483361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У318НУ64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212140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XTA212140D2110019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Т130СЕ64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390945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XTT390945B0418047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М285ТВ64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ГАЗ-С42R33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X8948126NJ0AC8116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В696ЕУ164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390995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XTT390995B0418068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О633КН64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390995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XTT390995B0417701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Р902СМ64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ГАЗ-САЗ-2507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X3E250700G0000453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А607МУ164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Toyota Camry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XW7BF3HK00S160424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В871СР164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180,83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5221,40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LADA 211440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XTA211440B4978539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В931УМ64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КАМАЗ 65116-N3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XTC651163B1201552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Н491ОК64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22850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6705,18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ЗИЛ 433362 КО-713-01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X5H482500Y0014158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Т049ТА64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Автобус 42116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X1F421160Y0004731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В140РЕ64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5565,18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3309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X89485063B7AW1003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Р073ОС64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8180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27057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X96270570F0790981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А614НН164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Toyota Corolla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JTNBV58E30J135633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В257РО64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4568,72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АМКОДОР 702ЕМ-03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6824СН64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1204,30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27057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X96270570G0808053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А410ОМ164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27057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X96270570G0808337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А413ОМ164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27057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X96270570G0808221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А412ОМ164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27057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X96270570F0789697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А615НН164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211440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XTA21144084623747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В453ТМ64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390945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XTT390945A0492919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Р567РС64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396255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XTT396255A0492690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Р143ЕТ64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27057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X96270570G0807981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А411ОМ164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27057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X96270570G0807948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А059ОМ164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106,8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Toyota Land Cruiser 200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JTMCV02J604254051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Н001КА64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5221,40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Toyota Land Cruiser 200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JTMHV05J005024100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В007МЕ64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5221,40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390995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XTT390995A0493543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Р392МУ64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2170 Priora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XTA217050H0552128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А580СУ64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390995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XTT390995A0492875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Р367МУ64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Chevrolet Niva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X9L212300A0302640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Т812ВЕ64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Toyota Corolla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NMTBB0JEX0R107890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Т901ХК64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4568,72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SSANG YONG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Z8US0A16SC0024375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Х025УУ64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4568,72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390945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XTT390945F1213043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А628НН164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112,02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МАЗ 5337 КС-35714К-3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XVN357150B0003325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Р722ЕТ64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17420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6705,18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КАМАЗ 53605 КС-35714К-3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XVN35714KD3000695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Т042РК64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17970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6705,18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ГАЗ-С42R33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X8948126NK0AC8126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В228МС164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LADA 2121 Niva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XTA212140F2228947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Т377ХВ64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Renault Logan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X7L4SRLV463670670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В952МС164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ГАЗ-С42R33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X8949126NK0AC8130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В386МС164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Renault Logan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X7L4SRLV463554129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В923МС164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КАМАЗ-65115-N3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X1F651153D0000994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Т669КУ64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6705,18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КАМАЗ 53215-15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XTC53215R71150689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О039УТ64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6705,18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212140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XTA212140D2125131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Т179МО64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212140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XTA212140F2228941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Т379ХВ64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Mitsubishi Pajero Sport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MMCGNKH809FZ01696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Р748УА64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5221,40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212140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XTA212140F2228927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Т376ХВ64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КАМАЗ 55111-15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XTC55111R71149791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В424ТО64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23000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6705,18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Toyota Camry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XW7BF4FK40S168213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Т164СА64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5221,40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КАМАЗ 55511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XTC551100L0339619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В143РЕ64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19150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6705,18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390945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XTT390945D0482668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Т504МК64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Chevrolet Niva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X9L212300H0632708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А810ТВ164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330273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X96330273C0779977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Т517ВО64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330273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X96330273C0779471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Т518ВО64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21140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XTA211440B5025398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Р389ММ64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212140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XTA212140A1960356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Х735ЕР64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ГАЗ-С42R33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X8948126NL0AC8180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В842ОВ164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ГАЗ-С42R33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X8948126NL0AC8170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В930ОВ164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ГАЗ-С42R33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X8948126NL0AC8169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В140ОВ164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Toyota Camry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XW7BKYFK20S011072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В070ОР64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5221,40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27057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X96270570E0766597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А407ВВ64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390995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XTT390995L1201286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В571НХ164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ЭО 2621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0996СА64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1204,30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КАМАЗ 43118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X89732937E0BT0008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А046ЕА64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27057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X96270570E0770021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А406ВВ64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390995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XTT390995L1200734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В515НХ164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390995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XTT390995L1206822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В541НХ164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Профи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XTT236324L1008899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В527НХ164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149,6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4568,72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Рено Дастер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Х</w:t>
            </w:r>
            <w:r>
              <w:rPr>
                <w:sz w:val="16"/>
                <w:szCs w:val="16"/>
                <w:lang w:val="en-US"/>
              </w:rPr>
              <w:t>7LHSRDJN51083522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В071ОР64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4568,72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Рено Дастер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X7CHSRDJN51072074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А904ВМ64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4568,72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Шкода Октавия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XW8AC6NE05H007435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А130ЕА64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4568,72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2170 Приора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XTA217050G0522851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А438МК164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27057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X9627057070537368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В762РС64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4568,72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Профи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XTT236324K1001272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В493ВС164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149,6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4568,72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Профи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XTT236324K1001273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В486ВС164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4568,72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LADA 2349 Granta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XTA219010K0568415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В796ВУ164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LADA 2349 Granta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XTA219010K0568483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В886ВУ164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LADA Largus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XTAKS015LF0890270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Т655УС64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84,3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3309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X0848101D90000131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Р239УВ64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LADA 2349 Granta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XTA219010K0568621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В781ВУ164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2834</w:t>
            </w:r>
            <w:r>
              <w:rPr>
                <w:sz w:val="16"/>
                <w:szCs w:val="16"/>
                <w:lang w:val="en-US"/>
              </w:rPr>
              <w:t>NA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XU42834NAL0002287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В457ОХ164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33081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XUL47953KD0001006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Т491ХУ64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6540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330273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X96330273F2633572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А129МС164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390995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XTT390995E0402299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Т792ТХ64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Mitsubishi L 200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MMCJNKB40CDZ27997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В611АК164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4568,72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С42R33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X8948126NG0AC8004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А462РЕ164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33081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XUL47953KD0001005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Т492ХУ64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6540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3009 </w:t>
            </w:r>
            <w:r>
              <w:rPr>
                <w:sz w:val="16"/>
                <w:szCs w:val="16"/>
                <w:lang w:val="en-US"/>
              </w:rPr>
              <w:t>ST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Z783009STH0038936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А754ТО164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4568,72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27057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X343998P2A0000001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О309МВ64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390995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XTT390995N1206398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К628МН164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390995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XTT390995N1206376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К636МН164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390995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XTT390995N1206379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К901МН164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ГАЗ С42R33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X8948126NM0AC8083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К720НЕ164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New Holland B 110 B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FNHB100BNZHH07502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АА152564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1204,30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New Holland B 110 B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FNHB100BNZHH07514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АА150564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1204,30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ГАЗ С42R33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X8948126NM0AC8084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К933НЕ164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New Holland B 110 B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FNHB100BNZHH06674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АА153564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1204,30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ГАЗ-3307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Y69AH17A440M11004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В717НА64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7850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ЗИЛ 45085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XTP45085030000460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В419МТ64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3309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Y69AP1809D0M11328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Т017РР64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МАЗ 6312В7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X89R423X2F0EB0034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А037МН164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6705,18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УАЗ-390995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XTT390995B0406953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Р125ВТ64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112,01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21140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XTA21140064157915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В072ОР64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21053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XTA21054082141698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В539ТВ64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72,7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ЗИЛ 49525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XTZ433362T3423738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В021ЕС64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ЗИЛ 431412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отсутствует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В496ЕМ64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ВАЗ 21140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XTA21140064131701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В073ОР64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3589,71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КАМАЗ 53212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XTC532120T1087799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В351ВТ64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18425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6705,18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ЗИЛ 433362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XTZ43336030021249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В439МТ64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КАМАЗ 55111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XTC551110S1079255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В383ВС64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6705,18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UAZ Patriot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XTT316300M1002490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В152УР164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149,6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4568,72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3308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X8937894220AM8698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В102МВ34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5950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3307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Y69AH17A420M11087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В812МЕ64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6530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КАМАЗ КС-35719-1-02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X89357191L1AH5460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В964УР164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ЗИЛ 433362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XTZ433362V3434896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В791ЕМ64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8500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ГАЗ 3307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XTH330700P1462621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В396НР64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7850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4452,94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390995-04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XTT390995M1207584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К200ЕВ164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390995-04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XTT390995M1207582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К686ВО164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390995-04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XTT390995M1207583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К158ЕВ164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Патриот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XTT316300N1012687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К525ММ164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149,6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4568,72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Патриот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XTT316300N1012648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К561ММ164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149,6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4568,72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Патриот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XTT316300N1012322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К575ММ164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149,6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4568,72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Патриот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XTT316300N1012164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К587ММ164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149,6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4568,72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Патриот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XTT316300N1011863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К588ММ164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149,6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4568,72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390945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XTT390945N1209397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К367НС164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390945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XTT390945N1209155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К382НС164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УАЗ 390945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XTT390945N1209153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К283НС164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ГАЗ 2705 Лаборатория передвижная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XJ73008BFN0000093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К175НК164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119,65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1,48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3916,05</w:t>
            </w:r>
          </w:p>
        </w:tc>
      </w:tr>
      <w:tr>
        <w:trPr>
          <w:trHeight w:val="285" w:hRule="atLeast"/>
        </w:trPr>
        <w:tc>
          <w:tcPr>
            <w:tcW w:w="1134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Итого: 585648,58</w:t>
            </w:r>
          </w:p>
        </w:tc>
      </w:tr>
    </w:tbl>
    <w:p>
      <w:pPr>
        <w:pStyle w:val="Normal"/>
        <w:spacing w:lineRule="auto" w:line="31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1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6601" w:leader="none"/>
        </w:tabs>
        <w:spacing w:lineRule="atLeast" w:line="100"/>
        <w:rPr>
          <w:b/>
          <w:b/>
          <w:sz w:val="22"/>
          <w:szCs w:val="18"/>
        </w:rPr>
      </w:pPr>
      <w:r>
        <w:rPr>
          <w:b/>
          <w:sz w:val="22"/>
          <w:szCs w:val="18"/>
        </w:rPr>
        <w:t>Заместитель директора:</w:t>
        <w:tab/>
        <w:t>Первый заместитель</w:t>
      </w:r>
    </w:p>
    <w:p>
      <w:pPr>
        <w:pStyle w:val="Normal"/>
        <w:tabs>
          <w:tab w:val="clear" w:pos="708"/>
          <w:tab w:val="left" w:pos="6601" w:leader="none"/>
        </w:tabs>
        <w:spacing w:lineRule="atLeast" w:line="100"/>
        <w:rPr>
          <w:b/>
          <w:b/>
          <w:sz w:val="22"/>
          <w:szCs w:val="18"/>
        </w:rPr>
      </w:pPr>
      <w:r>
        <w:rPr>
          <w:b/>
          <w:sz w:val="22"/>
          <w:szCs w:val="18"/>
        </w:rPr>
        <w:t xml:space="preserve">                                                                                                                        </w:t>
      </w:r>
      <w:r>
        <w:rPr>
          <w:b/>
          <w:sz w:val="22"/>
          <w:szCs w:val="18"/>
        </w:rPr>
        <w:t>генерального директора</w:t>
      </w:r>
    </w:p>
    <w:p>
      <w:pPr>
        <w:pStyle w:val="Normal"/>
        <w:spacing w:lineRule="atLeast" w:line="100"/>
        <w:rPr>
          <w:b/>
          <w:b/>
          <w:sz w:val="22"/>
          <w:szCs w:val="18"/>
        </w:rPr>
      </w:pPr>
      <w:r>
        <w:rPr>
          <w:b/>
          <w:sz w:val="22"/>
          <w:szCs w:val="18"/>
        </w:rPr>
      </w:r>
    </w:p>
    <w:p>
      <w:pPr>
        <w:pStyle w:val="Normal"/>
        <w:spacing w:lineRule="atLeast" w:line="100"/>
        <w:rPr>
          <w:b/>
          <w:b/>
          <w:sz w:val="22"/>
          <w:szCs w:val="18"/>
        </w:rPr>
      </w:pPr>
      <w:r>
        <w:rPr>
          <w:b/>
          <w:sz w:val="22"/>
          <w:szCs w:val="18"/>
        </w:rPr>
      </w:r>
    </w:p>
    <w:p>
      <w:pPr>
        <w:pStyle w:val="Normal"/>
        <w:spacing w:lineRule="atLeast" w:line="100"/>
        <w:rPr>
          <w:b/>
          <w:b/>
          <w:sz w:val="22"/>
          <w:szCs w:val="18"/>
        </w:rPr>
      </w:pPr>
      <w:r>
        <w:rPr>
          <w:b/>
          <w:sz w:val="22"/>
          <w:szCs w:val="18"/>
        </w:rPr>
      </w:r>
    </w:p>
    <w:p>
      <w:pPr>
        <w:pStyle w:val="Normal"/>
        <w:tabs>
          <w:tab w:val="clear" w:pos="708"/>
          <w:tab w:val="left" w:pos="6670" w:leader="none"/>
        </w:tabs>
        <w:spacing w:lineRule="atLeast" w:line="100"/>
        <w:rPr>
          <w:b/>
          <w:b/>
          <w:sz w:val="22"/>
          <w:szCs w:val="18"/>
        </w:rPr>
      </w:pPr>
      <w:r>
        <w:rPr>
          <w:b/>
          <w:sz w:val="22"/>
          <w:szCs w:val="18"/>
        </w:rPr>
        <w:t>__________________/Бессонова Е.В./                                                       __________________/Стрелин Е.Н./</w:t>
      </w:r>
    </w:p>
    <w:p>
      <w:pPr>
        <w:pStyle w:val="Normal"/>
        <w:tabs>
          <w:tab w:val="clear" w:pos="708"/>
          <w:tab w:val="left" w:pos="6670" w:leader="none"/>
        </w:tabs>
        <w:rPr>
          <w:sz w:val="22"/>
          <w:szCs w:val="18"/>
        </w:rPr>
      </w:pPr>
      <w:r>
        <w:rPr>
          <w:sz w:val="22"/>
          <w:szCs w:val="18"/>
        </w:rPr>
        <w:t>М.П.                                                                                                                М.П.</w:t>
      </w:r>
    </w:p>
    <w:p>
      <w:pPr>
        <w:pStyle w:val="Normal"/>
        <w:spacing w:lineRule="auto" w:line="312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128" w:right="710" w:header="0" w:top="567" w:footer="720" w:bottom="77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Style2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8"/>
        <w:rFonts w:cs="Times New Roman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ind w:left="1065" w:hanging="106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sz w:val="24"/>
        <w:rFonts w:cs="Times New Roman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766" w:hanging="106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/>
      </w:rPr>
    </w:lvl>
  </w:abstractNum>
  <w:abstractNum w:abstractNumId="3">
    <w:lvl w:ilvl="0">
      <w:start w:val="2"/>
      <w:numFmt w:val="decimal"/>
      <w:lvlText w:val="%1."/>
      <w:lvlJc w:val="left"/>
      <w:pPr>
        <w:ind w:left="360" w:hanging="360"/>
      </w:pPr>
      <w:rPr>
        <w:sz w:val="28"/>
        <w:b w:val="false"/>
        <w:rFonts w:cs="Times New Roman"/>
      </w:rPr>
    </w:lvl>
    <w:lvl w:ilvl="1">
      <w:start w:val="1"/>
      <w:numFmt w:val="decimal"/>
      <w:lvlText w:val="%1.%2."/>
      <w:lvlJc w:val="left"/>
      <w:pPr>
        <w:ind w:left="2912" w:hanging="360"/>
      </w:pPr>
      <w:rPr>
        <w:sz w:val="24"/>
        <w:b/>
        <w:rFonts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b w:val="false"/>
        <w:rFonts w:cs="Times New Roman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b w:val="false"/>
        <w:rFonts w:cs="Times New Roman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b w:val="false"/>
        <w:rFonts w:cs="Times New Roman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b w:val="false"/>
        <w:rFonts w:cs="Times New Roman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b w:val="false"/>
        <w:rFonts w:cs="Times New Roman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b w:val="false"/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b w:val="false"/>
        <w:rFonts w:cs="Times New Roman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5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c4616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967b09"/>
    <w:rPr>
      <w:rFonts w:ascii="Tahoma" w:hAnsi="Tahoma" w:cs="Tahoma"/>
      <w:sz w:val="16"/>
      <w:szCs w:val="16"/>
      <w:lang w:eastAsia="ru-RU"/>
    </w:rPr>
  </w:style>
  <w:style w:type="character" w:styleId="Annotationreference">
    <w:name w:val="annotation reference"/>
    <w:basedOn w:val="DefaultParagraphFont"/>
    <w:uiPriority w:val="99"/>
    <w:semiHidden/>
    <w:qFormat/>
    <w:rsid w:val="00aa5c62"/>
    <w:rPr>
      <w:rFonts w:cs="Times New Roman"/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locked/>
    <w:rsid w:val="00aa5c62"/>
    <w:rPr>
      <w:rFonts w:ascii="Times New Roman" w:hAnsi="Times New Roman" w:cs="Times New Roman"/>
      <w:sz w:val="20"/>
      <w:szCs w:val="20"/>
      <w:lang w:eastAsia="ru-RU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locked/>
    <w:rsid w:val="00aa5c62"/>
    <w:rPr>
      <w:b/>
      <w:bCs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c32456"/>
    <w:rPr>
      <w:rFonts w:ascii="Times New Roman" w:hAnsi="Times New Roman" w:cs="Times New Roman"/>
      <w:sz w:val="20"/>
      <w:szCs w:val="20"/>
      <w:lang w:eastAsia="ru-RU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c32456"/>
    <w:rPr>
      <w:rFonts w:ascii="Times New Roman" w:hAnsi="Times New Roman" w:cs="Times New Roman"/>
      <w:sz w:val="20"/>
      <w:szCs w:val="20"/>
      <w:lang w:eastAsia="ru-RU"/>
    </w:rPr>
  </w:style>
  <w:style w:type="character" w:styleId="NoSpacingChar" w:customStyle="1">
    <w:name w:val="No Spacing Char"/>
    <w:link w:val="NoSpacing"/>
    <w:uiPriority w:val="99"/>
    <w:qFormat/>
    <w:locked/>
    <w:rsid w:val="0058562d"/>
    <w:rPr>
      <w:rFonts w:ascii="Calibri" w:hAnsi="Calibri"/>
      <w:sz w:val="22"/>
      <w:lang w:val="ru-RU" w:eastAsia="en-US"/>
    </w:rPr>
  </w:style>
  <w:style w:type="character" w:styleId="TitleChar" w:customStyle="1">
    <w:name w:val="Title Char"/>
    <w:basedOn w:val="DefaultParagraphFont"/>
    <w:link w:val="Title"/>
    <w:uiPriority w:val="99"/>
    <w:qFormat/>
    <w:locked/>
    <w:rsid w:val="00e310ce"/>
    <w:rPr>
      <w:rFonts w:ascii="Times New Roman" w:hAnsi="Times New Roman" w:cs="Times New Roman"/>
      <w:b/>
      <w:sz w:val="20"/>
      <w:szCs w:val="20"/>
      <w:lang w:eastAsia="ru-RU"/>
    </w:rPr>
  </w:style>
  <w:style w:type="character" w:styleId="Style14">
    <w:name w:val="Интернет-ссылка"/>
    <w:basedOn w:val="DefaultParagraphFont"/>
    <w:uiPriority w:val="99"/>
    <w:semiHidden/>
    <w:rsid w:val="00726f7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qFormat/>
    <w:rsid w:val="00726f78"/>
    <w:rPr>
      <w:rFonts w:cs="Times New Roman"/>
      <w:color w:val="800080"/>
      <w:u w:val="single"/>
    </w:rPr>
  </w:style>
  <w:style w:type="character" w:styleId="ListLabel1">
    <w:name w:val="ListLabel 1"/>
    <w:qFormat/>
    <w:rPr>
      <w:rFonts w:cs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  <w:b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  <w:sz w:val="28"/>
    </w:rPr>
  </w:style>
  <w:style w:type="character" w:styleId="ListLabel61">
    <w:name w:val="ListLabel 61"/>
    <w:qFormat/>
    <w:rPr>
      <w:rFonts w:cs="Times New Roman"/>
      <w:b w:val="false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cs="Times New Roman"/>
    </w:rPr>
  </w:style>
  <w:style w:type="character" w:styleId="ListLabel177">
    <w:name w:val="ListLabel 177"/>
    <w:qFormat/>
    <w:rPr>
      <w:rFonts w:cs="Times New Roman"/>
    </w:rPr>
  </w:style>
  <w:style w:type="character" w:styleId="ListLabel178">
    <w:name w:val="ListLabel 178"/>
    <w:qFormat/>
    <w:rPr>
      <w:rFonts w:cs="Times New Roman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rFonts w:cs="Times New Roman"/>
    </w:rPr>
  </w:style>
  <w:style w:type="character" w:styleId="ListLabel181">
    <w:name w:val="ListLabel 181"/>
    <w:qFormat/>
    <w:rPr>
      <w:rFonts w:cs="Times New Roman"/>
    </w:rPr>
  </w:style>
  <w:style w:type="character" w:styleId="ListLabel182">
    <w:name w:val="ListLabel 182"/>
    <w:qFormat/>
    <w:rPr>
      <w:rFonts w:cs="Times New Roman"/>
    </w:rPr>
  </w:style>
  <w:style w:type="character" w:styleId="ListLabel183">
    <w:name w:val="ListLabel 183"/>
    <w:qFormat/>
    <w:rPr>
      <w:rFonts w:cs="Times New Roman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rFonts w:cs="Times New Roman"/>
    </w:rPr>
  </w:style>
  <w:style w:type="character" w:styleId="ListLabel194">
    <w:name w:val="ListLabel 194"/>
    <w:qFormat/>
    <w:rPr>
      <w:rFonts w:cs="Times New Roman"/>
    </w:rPr>
  </w:style>
  <w:style w:type="character" w:styleId="ListLabel195">
    <w:name w:val="ListLabel 195"/>
    <w:qFormat/>
    <w:rPr>
      <w:rFonts w:cs="Times New Roman"/>
    </w:rPr>
  </w:style>
  <w:style w:type="character" w:styleId="ListLabel196">
    <w:name w:val="ListLabel 196"/>
    <w:qFormat/>
    <w:rPr>
      <w:rFonts w:cs="Times New Roman"/>
      <w:sz w:val="24"/>
    </w:rPr>
  </w:style>
  <w:style w:type="character" w:styleId="ListLabel197">
    <w:name w:val="ListLabel 197"/>
    <w:qFormat/>
    <w:rPr>
      <w:rFonts w:cs="Times New Roman"/>
    </w:rPr>
  </w:style>
  <w:style w:type="character" w:styleId="ListLabel198">
    <w:name w:val="ListLabel 198"/>
    <w:qFormat/>
    <w:rPr>
      <w:rFonts w:cs="Times New Roman"/>
    </w:rPr>
  </w:style>
  <w:style w:type="character" w:styleId="ListLabel199">
    <w:name w:val="ListLabel 199"/>
    <w:qFormat/>
    <w:rPr>
      <w:rFonts w:cs="Times New Roman"/>
    </w:rPr>
  </w:style>
  <w:style w:type="character" w:styleId="ListLabel200">
    <w:name w:val="ListLabel 200"/>
    <w:qFormat/>
    <w:rPr>
      <w:rFonts w:cs="Times New Roman"/>
    </w:rPr>
  </w:style>
  <w:style w:type="character" w:styleId="ListLabel201">
    <w:name w:val="ListLabel 201"/>
    <w:qFormat/>
    <w:rPr>
      <w:rFonts w:cs="Times New Roman"/>
    </w:rPr>
  </w:style>
  <w:style w:type="character" w:styleId="ListLabel202">
    <w:name w:val="ListLabel 202"/>
    <w:qFormat/>
    <w:rPr>
      <w:rFonts w:cs="Times New Roman"/>
    </w:rPr>
  </w:style>
  <w:style w:type="character" w:styleId="ListLabel203">
    <w:name w:val="ListLabel 203"/>
    <w:qFormat/>
    <w:rPr>
      <w:rFonts w:cs="Times New Roman"/>
    </w:rPr>
  </w:style>
  <w:style w:type="character" w:styleId="ListLabel204">
    <w:name w:val="ListLabel 204"/>
    <w:qFormat/>
    <w:rPr>
      <w:rFonts w:cs="Times New Roman"/>
      <w:b w:val="false"/>
      <w:sz w:val="28"/>
    </w:rPr>
  </w:style>
  <w:style w:type="character" w:styleId="ListLabel205">
    <w:name w:val="ListLabel 205"/>
    <w:qFormat/>
    <w:rPr>
      <w:rFonts w:cs="Times New Roman"/>
      <w:b/>
      <w:sz w:val="24"/>
    </w:rPr>
  </w:style>
  <w:style w:type="character" w:styleId="ListLabel206">
    <w:name w:val="ListLabel 206"/>
    <w:qFormat/>
    <w:rPr>
      <w:rFonts w:cs="Times New Roman"/>
      <w:b w:val="false"/>
    </w:rPr>
  </w:style>
  <w:style w:type="character" w:styleId="ListLabel207">
    <w:name w:val="ListLabel 207"/>
    <w:qFormat/>
    <w:rPr>
      <w:rFonts w:cs="Times New Roman"/>
      <w:b w:val="false"/>
    </w:rPr>
  </w:style>
  <w:style w:type="character" w:styleId="ListLabel208">
    <w:name w:val="ListLabel 208"/>
    <w:qFormat/>
    <w:rPr>
      <w:rFonts w:cs="Times New Roman"/>
      <w:b w:val="false"/>
    </w:rPr>
  </w:style>
  <w:style w:type="character" w:styleId="ListLabel209">
    <w:name w:val="ListLabel 209"/>
    <w:qFormat/>
    <w:rPr>
      <w:rFonts w:cs="Times New Roman"/>
      <w:b w:val="false"/>
    </w:rPr>
  </w:style>
  <w:style w:type="character" w:styleId="ListLabel210">
    <w:name w:val="ListLabel 210"/>
    <w:qFormat/>
    <w:rPr>
      <w:rFonts w:cs="Times New Roman"/>
      <w:b w:val="false"/>
    </w:rPr>
  </w:style>
  <w:style w:type="character" w:styleId="ListLabel211">
    <w:name w:val="ListLabel 211"/>
    <w:qFormat/>
    <w:rPr>
      <w:rFonts w:cs="Times New Roman"/>
      <w:b w:val="false"/>
    </w:rPr>
  </w:style>
  <w:style w:type="character" w:styleId="ListLabel212">
    <w:name w:val="ListLabel 212"/>
    <w:qFormat/>
    <w:rPr>
      <w:rFonts w:cs="Times New Roman"/>
      <w:b w:val="fals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99"/>
    <w:qFormat/>
    <w:rsid w:val="00c8020a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967b09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uiPriority w:val="99"/>
    <w:semiHidden/>
    <w:qFormat/>
    <w:rsid w:val="00aa5c62"/>
    <w:pPr/>
    <w:rPr/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qFormat/>
    <w:rsid w:val="00aa5c62"/>
    <w:pPr/>
    <w:rPr>
      <w:b/>
      <w:bCs/>
    </w:rPr>
  </w:style>
  <w:style w:type="paragraph" w:styleId="Style20">
    <w:name w:val="Header"/>
    <w:basedOn w:val="Normal"/>
    <w:link w:val="HeaderChar"/>
    <w:uiPriority w:val="99"/>
    <w:rsid w:val="00c3245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Footer"/>
    <w:basedOn w:val="Normal"/>
    <w:link w:val="FooterChar"/>
    <w:uiPriority w:val="99"/>
    <w:rsid w:val="00c3245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link w:val="NoSpacingChar"/>
    <w:uiPriority w:val="99"/>
    <w:qFormat/>
    <w:rsid w:val="0058562d"/>
    <w:pPr>
      <w:widowControl/>
      <w:bidi w:val="0"/>
      <w:spacing w:lineRule="auto" w:line="276" w:before="0" w:after="200"/>
      <w:jc w:val="left"/>
    </w:pPr>
    <w:rPr>
      <w:rFonts w:eastAsia="Times New Roman" w:ascii="Calibri" w:hAnsi="Calibri" w:cs="Times New Roman"/>
      <w:color w:val="auto"/>
      <w:kern w:val="0"/>
      <w:sz w:val="20"/>
      <w:szCs w:val="22"/>
      <w:lang w:eastAsia="en-US" w:val="ru-RU" w:bidi="ar-SA"/>
    </w:rPr>
  </w:style>
  <w:style w:type="paragraph" w:styleId="Style22">
    <w:name w:val="Title"/>
    <w:basedOn w:val="Normal"/>
    <w:link w:val="TitleChar"/>
    <w:uiPriority w:val="99"/>
    <w:qFormat/>
    <w:rsid w:val="00e310ce"/>
    <w:pPr>
      <w:widowControl/>
      <w:jc w:val="center"/>
    </w:pPr>
    <w:rPr>
      <w:b/>
      <w:sz w:val="24"/>
    </w:rPr>
  </w:style>
  <w:style w:type="paragraph" w:styleId="Consplusnormal" w:customStyle="1">
    <w:name w:val="consplusnormal"/>
    <w:basedOn w:val="Normal"/>
    <w:uiPriority w:val="99"/>
    <w:qFormat/>
    <w:rsid w:val="00442189"/>
    <w:pPr>
      <w:widowControl/>
      <w:suppressAutoHyphens w:val="true"/>
      <w:spacing w:before="280" w:after="280"/>
    </w:pPr>
    <w:rPr>
      <w:sz w:val="24"/>
      <w:szCs w:val="24"/>
      <w:lang w:eastAsia="ar-SA"/>
    </w:rPr>
  </w:style>
  <w:style w:type="paragraph" w:styleId="Xl65" w:customStyle="1">
    <w:name w:val="xl65"/>
    <w:basedOn w:val="Normal"/>
    <w:uiPriority w:val="99"/>
    <w:qFormat/>
    <w:rsid w:val="00726f78"/>
    <w:pPr>
      <w:widowControl/>
      <w:spacing w:beforeAutospacing="1" w:afterAutospacing="1"/>
      <w:textAlignment w:val="top"/>
    </w:pPr>
    <w:rPr>
      <w:sz w:val="24"/>
      <w:szCs w:val="24"/>
    </w:rPr>
  </w:style>
  <w:style w:type="paragraph" w:styleId="Xl66" w:customStyle="1">
    <w:name w:val="xl66"/>
    <w:basedOn w:val="Normal"/>
    <w:uiPriority w:val="99"/>
    <w:qFormat/>
    <w:rsid w:val="00726f78"/>
    <w:pPr>
      <w:widowControl/>
      <w:spacing w:beforeAutospacing="1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styleId="Xl67" w:customStyle="1">
    <w:name w:val="xl67"/>
    <w:basedOn w:val="Normal"/>
    <w:uiPriority w:val="99"/>
    <w:qFormat/>
    <w:rsid w:val="00726f78"/>
    <w:pPr>
      <w:widowControl/>
      <w:pBdr>
        <w:top w:val="single" w:sz="4" w:space="0" w:color="000000"/>
        <w:left w:val="single" w:sz="4" w:space="0" w:color="000000"/>
      </w:pBdr>
      <w:spacing w:beforeAutospacing="1" w:afterAutospacing="1"/>
      <w:textAlignment w:val="top"/>
    </w:pPr>
    <w:rPr>
      <w:rFonts w:ascii="Arial CYR" w:hAnsi="Arial CYR" w:cs="Arial CYR"/>
      <w:b/>
      <w:bCs/>
      <w:sz w:val="22"/>
      <w:szCs w:val="22"/>
    </w:rPr>
  </w:style>
  <w:style w:type="paragraph" w:styleId="Xl68" w:customStyle="1">
    <w:name w:val="xl68"/>
    <w:basedOn w:val="Normal"/>
    <w:uiPriority w:val="99"/>
    <w:qFormat/>
    <w:rsid w:val="00726f7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Arial CYR" w:hAnsi="Arial CYR" w:cs="Arial CYR"/>
      <w:b/>
      <w:bCs/>
      <w:sz w:val="22"/>
      <w:szCs w:val="22"/>
    </w:rPr>
  </w:style>
  <w:style w:type="paragraph" w:styleId="Xl69" w:customStyle="1">
    <w:name w:val="xl69"/>
    <w:basedOn w:val="Normal"/>
    <w:uiPriority w:val="99"/>
    <w:qFormat/>
    <w:rsid w:val="00726f7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top"/>
    </w:pPr>
    <w:rPr>
      <w:rFonts w:ascii="Arial CYR" w:hAnsi="Arial CYR" w:cs="Arial CYR"/>
      <w:b/>
      <w:bCs/>
      <w:sz w:val="22"/>
      <w:szCs w:val="22"/>
    </w:rPr>
  </w:style>
  <w:style w:type="paragraph" w:styleId="Xl70" w:customStyle="1">
    <w:name w:val="xl70"/>
    <w:basedOn w:val="Normal"/>
    <w:uiPriority w:val="99"/>
    <w:qFormat/>
    <w:rsid w:val="00726f78"/>
    <w:pPr>
      <w:widowControl/>
      <w:pBdr>
        <w:top w:val="single" w:sz="4" w:space="0" w:color="000000"/>
        <w:bottom w:val="single" w:sz="4" w:space="0" w:color="000000"/>
      </w:pBdr>
      <w:spacing w:beforeAutospacing="1" w:afterAutospacing="1"/>
      <w:textAlignment w:val="top"/>
    </w:pPr>
    <w:rPr>
      <w:rFonts w:ascii="Arial CYR" w:hAnsi="Arial CYR" w:cs="Arial CYR"/>
      <w:b/>
      <w:bCs/>
      <w:sz w:val="22"/>
      <w:szCs w:val="22"/>
    </w:rPr>
  </w:style>
  <w:style w:type="paragraph" w:styleId="Xl71" w:customStyle="1">
    <w:name w:val="xl71"/>
    <w:basedOn w:val="Normal"/>
    <w:uiPriority w:val="99"/>
    <w:qFormat/>
    <w:rsid w:val="00726f7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Arial CYR" w:hAnsi="Arial CYR" w:cs="Arial CYR"/>
      <w:b/>
      <w:bCs/>
      <w:sz w:val="22"/>
      <w:szCs w:val="22"/>
    </w:rPr>
  </w:style>
  <w:style w:type="paragraph" w:styleId="Xl72" w:customStyle="1">
    <w:name w:val="xl72"/>
    <w:basedOn w:val="Normal"/>
    <w:uiPriority w:val="99"/>
    <w:qFormat/>
    <w:rsid w:val="00726f7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top"/>
    </w:pPr>
    <w:rPr>
      <w:rFonts w:ascii="Arial CYR" w:hAnsi="Arial CYR" w:cs="Arial CYR"/>
      <w:b/>
      <w:bCs/>
      <w:sz w:val="22"/>
      <w:szCs w:val="22"/>
    </w:rPr>
  </w:style>
  <w:style w:type="paragraph" w:styleId="Xl73" w:customStyle="1">
    <w:name w:val="xl73"/>
    <w:basedOn w:val="Normal"/>
    <w:uiPriority w:val="99"/>
    <w:qFormat/>
    <w:rsid w:val="00726f78"/>
    <w:pPr>
      <w:widowControl/>
      <w:pBdr>
        <w:top w:val="single" w:sz="4" w:space="0" w:color="000000"/>
        <w:bottom w:val="single" w:sz="4" w:space="0" w:color="000000"/>
      </w:pBdr>
      <w:spacing w:beforeAutospacing="1" w:afterAutospacing="1"/>
      <w:textAlignment w:val="top"/>
    </w:pPr>
    <w:rPr>
      <w:rFonts w:ascii="Arial CYR" w:hAnsi="Arial CYR" w:cs="Arial CYR"/>
      <w:b/>
      <w:bCs/>
      <w:sz w:val="22"/>
      <w:szCs w:val="22"/>
    </w:rPr>
  </w:style>
  <w:style w:type="paragraph" w:styleId="Xl74" w:customStyle="1">
    <w:name w:val="xl74"/>
    <w:basedOn w:val="Normal"/>
    <w:uiPriority w:val="99"/>
    <w:qFormat/>
    <w:rsid w:val="00726f78"/>
    <w:pPr>
      <w:widowControl/>
      <w:pBdr>
        <w:top w:val="single" w:sz="4" w:space="0" w:color="000000"/>
        <w:bottom w:val="single" w:sz="4" w:space="0" w:color="000000"/>
      </w:pBdr>
      <w:spacing w:beforeAutospacing="1" w:afterAutospacing="1"/>
      <w:textAlignment w:val="top"/>
    </w:pPr>
    <w:rPr>
      <w:rFonts w:ascii="Arial CYR" w:hAnsi="Arial CYR" w:cs="Arial CYR"/>
      <w:b/>
      <w:bCs/>
      <w:sz w:val="22"/>
      <w:szCs w:val="22"/>
    </w:rPr>
  </w:style>
  <w:style w:type="paragraph" w:styleId="Xl75" w:customStyle="1">
    <w:name w:val="xl75"/>
    <w:basedOn w:val="Normal"/>
    <w:uiPriority w:val="99"/>
    <w:qFormat/>
    <w:rsid w:val="00726f78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Arial CYR" w:hAnsi="Arial CYR" w:cs="Arial CYR"/>
      <w:b/>
      <w:bCs/>
      <w:sz w:val="22"/>
      <w:szCs w:val="22"/>
    </w:rPr>
  </w:style>
  <w:style w:type="paragraph" w:styleId="Xl76" w:customStyle="1">
    <w:name w:val="xl76"/>
    <w:basedOn w:val="Normal"/>
    <w:uiPriority w:val="99"/>
    <w:qFormat/>
    <w:rsid w:val="00726f78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textAlignment w:val="top"/>
    </w:pPr>
    <w:rPr>
      <w:rFonts w:ascii="Arial CYR" w:hAnsi="Arial CYR" w:cs="Arial CYR"/>
      <w:b/>
      <w:bCs/>
      <w:sz w:val="22"/>
      <w:szCs w:val="22"/>
    </w:rPr>
  </w:style>
  <w:style w:type="paragraph" w:styleId="Xl77" w:customStyle="1">
    <w:name w:val="xl77"/>
    <w:basedOn w:val="Normal"/>
    <w:uiPriority w:val="99"/>
    <w:qFormat/>
    <w:rsid w:val="00726f78"/>
    <w:pPr>
      <w:widowControl/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top"/>
    </w:pPr>
    <w:rPr>
      <w:rFonts w:ascii="Arial CYR" w:hAnsi="Arial CYR" w:cs="Arial CYR"/>
      <w:b/>
      <w:bCs/>
      <w:sz w:val="22"/>
      <w:szCs w:val="22"/>
    </w:rPr>
  </w:style>
  <w:style w:type="paragraph" w:styleId="Xl78" w:customStyle="1">
    <w:name w:val="xl78"/>
    <w:basedOn w:val="Normal"/>
    <w:uiPriority w:val="99"/>
    <w:qFormat/>
    <w:rsid w:val="00726f7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Arial CYR" w:hAnsi="Arial CYR" w:cs="Arial CYR"/>
      <w:b/>
      <w:bCs/>
      <w:sz w:val="22"/>
      <w:szCs w:val="22"/>
    </w:rPr>
  </w:style>
  <w:style w:type="paragraph" w:styleId="Xl79" w:customStyle="1">
    <w:name w:val="xl79"/>
    <w:basedOn w:val="Normal"/>
    <w:uiPriority w:val="99"/>
    <w:qFormat/>
    <w:rsid w:val="00726f7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 CYR" w:hAnsi="Arial CYR" w:cs="Arial CYR"/>
      <w:b/>
      <w:bCs/>
      <w:sz w:val="22"/>
      <w:szCs w:val="22"/>
    </w:rPr>
  </w:style>
  <w:style w:type="paragraph" w:styleId="Xl80" w:customStyle="1">
    <w:name w:val="xl80"/>
    <w:basedOn w:val="Normal"/>
    <w:uiPriority w:val="99"/>
    <w:qFormat/>
    <w:rsid w:val="00726f7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Arial CYR" w:hAnsi="Arial CYR" w:cs="Arial CYR"/>
      <w:b/>
      <w:bCs/>
      <w:sz w:val="22"/>
      <w:szCs w:val="22"/>
    </w:rPr>
  </w:style>
  <w:style w:type="paragraph" w:styleId="Xl81" w:customStyle="1">
    <w:name w:val="xl81"/>
    <w:basedOn w:val="Normal"/>
    <w:uiPriority w:val="99"/>
    <w:qFormat/>
    <w:rsid w:val="00726f7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Arial CYR" w:hAnsi="Arial CYR" w:cs="Arial CYR"/>
      <w:b/>
      <w:bCs/>
      <w:sz w:val="22"/>
      <w:szCs w:val="22"/>
    </w:rPr>
  </w:style>
  <w:style w:type="paragraph" w:styleId="Xl82" w:customStyle="1">
    <w:name w:val="xl82"/>
    <w:basedOn w:val="Normal"/>
    <w:uiPriority w:val="99"/>
    <w:qFormat/>
    <w:rsid w:val="00726f7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Arial CYR" w:hAnsi="Arial CYR" w:cs="Arial CYR"/>
      <w:b/>
      <w:bCs/>
      <w:sz w:val="22"/>
      <w:szCs w:val="22"/>
    </w:rPr>
  </w:style>
  <w:style w:type="paragraph" w:styleId="Xl83" w:customStyle="1">
    <w:name w:val="xl83"/>
    <w:basedOn w:val="Normal"/>
    <w:uiPriority w:val="99"/>
    <w:qFormat/>
    <w:rsid w:val="00726f7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 CYR" w:hAnsi="Arial CYR" w:cs="Arial CYR"/>
      <w:b/>
      <w:bCs/>
      <w:sz w:val="22"/>
      <w:szCs w:val="22"/>
    </w:rPr>
  </w:style>
  <w:style w:type="paragraph" w:styleId="Xl84" w:customStyle="1">
    <w:name w:val="xl84"/>
    <w:basedOn w:val="Normal"/>
    <w:uiPriority w:val="99"/>
    <w:qFormat/>
    <w:rsid w:val="00726f78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  <w:rPr>
      <w:rFonts w:ascii="Arial CYR" w:hAnsi="Arial CYR" w:cs="Arial CYR"/>
      <w:b/>
      <w:bCs/>
      <w:sz w:val="22"/>
      <w:szCs w:val="22"/>
    </w:rPr>
  </w:style>
  <w:style w:type="paragraph" w:styleId="Xl85" w:customStyle="1">
    <w:name w:val="xl85"/>
    <w:basedOn w:val="Normal"/>
    <w:uiPriority w:val="99"/>
    <w:qFormat/>
    <w:rsid w:val="00726f7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 CYR" w:hAnsi="Arial CYR" w:cs="Arial CYR"/>
      <w:sz w:val="22"/>
      <w:szCs w:val="22"/>
    </w:rPr>
  </w:style>
  <w:style w:type="paragraph" w:styleId="Xl86" w:customStyle="1">
    <w:name w:val="xl86"/>
    <w:basedOn w:val="Normal"/>
    <w:uiPriority w:val="99"/>
    <w:qFormat/>
    <w:rsid w:val="00726f7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 CYR" w:hAnsi="Arial CYR" w:cs="Arial CYR"/>
      <w:sz w:val="22"/>
      <w:szCs w:val="22"/>
    </w:rPr>
  </w:style>
  <w:style w:type="paragraph" w:styleId="Xl87" w:customStyle="1">
    <w:name w:val="xl87"/>
    <w:basedOn w:val="Normal"/>
    <w:uiPriority w:val="99"/>
    <w:qFormat/>
    <w:rsid w:val="00726f7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 CYR" w:hAnsi="Arial CYR" w:cs="Arial CYR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Application>LibreOffice/6.2.4.2$Windows_X86_64 LibreOffice_project/2412653d852ce75f65fbfa83fb7e7b669a126d64</Application>
  <Pages>8</Pages>
  <Words>3909</Words>
  <Characters>25635</Characters>
  <CharactersWithSpaces>28458</CharactersWithSpaces>
  <Paragraphs>2106</Paragraphs>
  <Company>VSK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2022-02-02T09:09:00Z</dcterms:created>
  <dc:creator>Спанова Лариса Алексеевна</dc:creator>
  <dc:description/>
  <dc:language>ru-RU</dc:language>
  <cp:lastModifiedBy>Скорук</cp:lastModifiedBy>
  <cp:lastPrinted>2022-02-02T06:49:00Z</cp:lastPrinted>
  <dcterms:modified xsi:type="dcterms:W3CDTF">2022-02-02T09:09:00Z</dcterms:modified>
  <cp:revision>2</cp:revision>
  <dc:subject/>
  <dc:title>ГЕНЕРАЛЬНЫЙ ДОГОВОР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VSK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