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547F30" w:rsidTr="00547F30">
        <w:tc>
          <w:tcPr>
            <w:tcW w:w="4253" w:type="dxa"/>
          </w:tcPr>
          <w:p w:rsidR="00547F30" w:rsidRDefault="00547F30"/>
        </w:tc>
        <w:tc>
          <w:tcPr>
            <w:tcW w:w="5092" w:type="dxa"/>
          </w:tcPr>
          <w:p w:rsidR="00547F30" w:rsidRPr="00547F30" w:rsidRDefault="00547F30" w:rsidP="00547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 1</w:t>
            </w:r>
          </w:p>
          <w:p w:rsidR="00547F30" w:rsidRPr="00547F30" w:rsidRDefault="00547F30" w:rsidP="00547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договору №___ от «___» </w:t>
            </w:r>
            <w:r w:rsidR="00EE7658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7B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7B6F8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B5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547F30" w:rsidRDefault="00547F30" w:rsidP="00BB5F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выполнение комплекса кадастровых работ и работ</w:t>
            </w:r>
            <w:r w:rsidR="00BB5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по установлению охранных зон объектов электросетевого хозяйства</w:t>
            </w:r>
          </w:p>
          <w:p w:rsidR="00AE5F79" w:rsidRDefault="00AE5F79" w:rsidP="00BB5F2C"/>
        </w:tc>
      </w:tr>
    </w:tbl>
    <w:tbl>
      <w:tblPr>
        <w:tblStyle w:val="1"/>
        <w:tblpPr w:leftFromText="180" w:rightFromText="180" w:vertAnchor="text" w:horzAnchor="margin" w:tblpX="-872" w:tblpY="520"/>
        <w:tblW w:w="10485" w:type="dxa"/>
        <w:tblLayout w:type="fixed"/>
        <w:tblLook w:val="04A0" w:firstRow="1" w:lastRow="0" w:firstColumn="1" w:lastColumn="0" w:noHBand="0" w:noVBand="1"/>
      </w:tblPr>
      <w:tblGrid>
        <w:gridCol w:w="704"/>
        <w:gridCol w:w="6099"/>
        <w:gridCol w:w="709"/>
        <w:gridCol w:w="709"/>
        <w:gridCol w:w="851"/>
        <w:gridCol w:w="1413"/>
      </w:tblGrid>
      <w:tr w:rsidR="00547F30" w:rsidRPr="005A2B5B" w:rsidTr="005A2B5B">
        <w:tc>
          <w:tcPr>
            <w:tcW w:w="704" w:type="dxa"/>
            <w:vAlign w:val="center"/>
          </w:tcPr>
          <w:p w:rsidR="00547F30" w:rsidRPr="005A2B5B" w:rsidRDefault="005A2B5B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№ п/п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ind w:right="-25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изм.*</w:t>
            </w:r>
            <w:r w:rsidR="0028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  <w:proofErr w:type="spellStart"/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</w:t>
            </w:r>
            <w:proofErr w:type="spellEnd"/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работ (раб</w:t>
            </w:r>
            <w:proofErr w:type="gramStart"/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</w:t>
            </w:r>
            <w:proofErr w:type="spellEnd"/>
            <w:proofErr w:type="gramEnd"/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  <w:r w:rsidR="0028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287A75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руб.****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1. </w:t>
            </w:r>
          </w:p>
        </w:tc>
        <w:tc>
          <w:tcPr>
            <w:tcW w:w="9781" w:type="dxa"/>
            <w:gridSpan w:val="5"/>
            <w:vAlign w:val="center"/>
          </w:tcPr>
          <w:p w:rsidR="00547F30" w:rsidRPr="005A2B5B" w:rsidRDefault="00547F30" w:rsidP="00F635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Геодезическая съемка</w:t>
            </w:r>
            <w:r w:rsidR="0028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1.1.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до 100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ОЭХ</w:t>
            </w: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до 100 м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7 201,60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100 м. до 500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ъемка </w:t>
            </w:r>
            <w:r w:rsidR="007B6F84"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ОЭХ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от 100 до 500 м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8 590,40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500 м. до 1000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ОЭХ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от 500 до 1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км)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10 416,00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1 000 м. до 2 000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ОЭХ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от</w:t>
            </w:r>
            <w:r w:rsidRPr="005A2B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1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до 2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км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17 360,00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2 000 м. до 3 000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6F84"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ОЭХ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от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2 до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3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км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20 417,60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3 000 м. до 4 000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6F84"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ОЭХ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от 3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до 4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к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м)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26 140,80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1.7.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4 000 м. до 5 000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6F84"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ОЭХ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от 4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до 5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к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м)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31 046,40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1.8.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Определение координат характерных точек контуров земельного участка площадью до 300 </w:t>
            </w:r>
            <w:proofErr w:type="spellStart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кв.м</w:t>
            </w:r>
            <w:proofErr w:type="spellEnd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. 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9141D9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="00CE7DCE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 земельного участка)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EE4B15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3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7 638,40</w:t>
            </w:r>
          </w:p>
        </w:tc>
      </w:tr>
      <w:tr w:rsidR="00547F30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1.9.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здания распределительного пункта/трансформаторной подстанции и их охранной зоны.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9141D9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="00CE7DCE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 РП/ТП)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EE4B15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7 638,40</w:t>
            </w:r>
          </w:p>
        </w:tc>
      </w:tr>
      <w:tr w:rsidR="00547F30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971161" w:rsidP="009711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Установление (изменение</w:t>
            </w:r>
            <w:r w:rsidR="00547F30"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публичного сервитута (далее – ПС)</w:t>
            </w:r>
          </w:p>
        </w:tc>
      </w:tr>
      <w:tr w:rsidR="00547F30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графического описания местоположения</w:t>
            </w:r>
            <w:r w:rsidR="00AB6B0B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границ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публичного сервитута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для обращения</w:t>
            </w:r>
            <w:r w:rsidRPr="005A2B5B">
              <w:rPr>
                <w:rFonts w:ascii="Times New Roman" w:hAnsi="Times New Roman" w:cs="Times New Roman"/>
                <w:sz w:val="24"/>
                <w:szCs w:val="24"/>
              </w:rPr>
              <w:t xml:space="preserve"> в уполномоченный орган 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в целях принятия решения об установлении </w:t>
            </w:r>
            <w:r w:rsidR="008524C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публичного сервитута.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(Г</w:t>
            </w:r>
            <w:r w:rsidR="002117F7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О границ </w:t>
            </w:r>
            <w:r w:rsidR="00CE7DCE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ПС для принятия решения)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4 480,00</w:t>
            </w:r>
          </w:p>
        </w:tc>
      </w:tr>
      <w:tr w:rsidR="00547F30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Подготовка графического описания местоположения </w:t>
            </w:r>
            <w:r w:rsidR="00AB6B0B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границ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публичного сервитута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для внесения в единый государственный реестр недвижимости.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(Г</w:t>
            </w:r>
            <w:r w:rsidR="00CE7DCE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О </w:t>
            </w:r>
            <w:r w:rsidR="002117F7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границ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ПС для внесения в </w:t>
            </w:r>
            <w:r w:rsidR="00CE7DCE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ЕГРН)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4 480,00</w:t>
            </w:r>
          </w:p>
        </w:tc>
      </w:tr>
      <w:tr w:rsidR="00547F30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Сопровождение процедуры установления (изменени</w:t>
            </w:r>
            <w:r w:rsidR="00DC14FD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я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)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публичного сервитута</w:t>
            </w:r>
            <w:r w:rsidR="00196817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и внесения сведений о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публичном сервитуте</w:t>
            </w:r>
            <w:r w:rsidR="00196817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в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единый государственный реестр недвижимости.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Получение информации из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единого государственного реестра недвижимости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в форме выписки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="009C3FF0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 зоне с особыми условиями использования территории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, удостоверяющей внесение в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единый государственный реестр недвижимости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сведений о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публичном сервитуте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(Согласование и внесение ПС в ЕГРН)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4C7DA8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7 100,80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Плана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земельного участка 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(в целях устранения нарушений Правил охраны электрических сетей, земельного 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законодательства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</w:t>
            </w:r>
          </w:p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(План земельного участка)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3 298,40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схемы расположения земельного участка или земельных участков на кадастровом плане территории.</w:t>
            </w:r>
          </w:p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(Схема земельного участка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на КПТ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3 298,40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схемы границ сервитута на кадастровом плане территории.</w:t>
            </w:r>
          </w:p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(Схема границ сервитута на КПТ)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3 472,00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4B3637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6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межевого плана земельного участка.</w:t>
            </w:r>
          </w:p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(Межевой план)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4 575,20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011E0D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7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F635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Установление (изменение, прекращение) охранных зон объектов электросетевого хозяйства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011E0D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7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.1.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Подготовка </w:t>
            </w:r>
            <w:r w:rsidR="0068562E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графического описания местоположения границ</w:t>
            </w:r>
            <w:r w:rsidR="0068562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="0007388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охранной зоны объекта электросетевого хозяйства.</w:t>
            </w:r>
          </w:p>
          <w:p w:rsidR="00971161" w:rsidRPr="005A2B5B" w:rsidRDefault="00971161" w:rsidP="003D707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(ГО границ ОЗ ОЭХ)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5 034,40</w:t>
            </w:r>
          </w:p>
        </w:tc>
      </w:tr>
      <w:tr w:rsidR="00971161" w:rsidRPr="005A2B5B" w:rsidTr="005A2B5B">
        <w:trPr>
          <w:trHeight w:val="12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011E0D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lastRenderedPageBreak/>
              <w:t>7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.2.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AB8" w:rsidRPr="005A2B5B" w:rsidRDefault="00971161" w:rsidP="00981AB8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Подготовка и направление заявления с необходимым комплектом документов в соответствующий территориальный орган </w:t>
            </w:r>
            <w:proofErr w:type="spellStart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Ростехнадзора</w:t>
            </w:r>
            <w:proofErr w:type="spellEnd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для установления, изменения или прекращения </w:t>
            </w:r>
            <w:r w:rsidR="00981AB8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охранной зоны объекта электросетевого хозяйства. 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Получение решения (акта) территориального органа </w:t>
            </w:r>
            <w:proofErr w:type="spellStart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Ростехнадзора</w:t>
            </w:r>
            <w:proofErr w:type="spellEnd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о согласовании границ охранной зоны </w:t>
            </w:r>
            <w:r w:rsidR="00981AB8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объекта электросетевого хозяйства.</w:t>
            </w:r>
          </w:p>
          <w:p w:rsidR="00971161" w:rsidRPr="005A2B5B" w:rsidRDefault="00971161" w:rsidP="009C3FF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(Согласование </w:t>
            </w:r>
            <w:r w:rsidR="009C3FF0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ОЗ ОЭХ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20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3 203,20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011E0D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7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.3.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51030A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Техническое сопровождение внесения в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единый государственный реестр недвижимости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сведений (изменений в сведения) о границах </w:t>
            </w:r>
            <w:r w:rsidR="0051030A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охранной зоны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объекта электросетевого хозяйства.</w:t>
            </w:r>
          </w:p>
          <w:p w:rsidR="0051030A" w:rsidRPr="005A2B5B" w:rsidRDefault="00971161" w:rsidP="0051030A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Получение информации из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единого государственного реестра недвижимости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в форме выписки</w:t>
            </w:r>
            <w:r w:rsidR="009C3FF0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о зоне с особыми условиями использования территории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, удостоверяющей внесение в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единый государственный реестр недвижимости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сведений о границах </w:t>
            </w:r>
            <w:r w:rsidR="0051030A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охранной зоны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объекта электросетевого хозяйства.</w:t>
            </w:r>
          </w:p>
          <w:p w:rsidR="00971161" w:rsidRPr="005A2B5B" w:rsidRDefault="0051030A" w:rsidP="009C3FF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="00971161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(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Внесение </w:t>
            </w:r>
            <w:r w:rsidR="009C3FF0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ОЗ ОЭХ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в ЕГРН)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15</w:t>
            </w:r>
          </w:p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2 284,80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011E0D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8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технического плана объекта электросетевого хозяйства.</w:t>
            </w:r>
          </w:p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(Технический план ОЭХ)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6 000,00</w:t>
            </w:r>
          </w:p>
        </w:tc>
      </w:tr>
    </w:tbl>
    <w:p w:rsidR="00AE5F79" w:rsidRPr="00AE5F79" w:rsidRDefault="00AE5F79" w:rsidP="00AE5F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F79">
        <w:rPr>
          <w:rFonts w:ascii="Times New Roman" w:hAnsi="Times New Roman" w:cs="Times New Roman"/>
          <w:b/>
          <w:sz w:val="24"/>
          <w:szCs w:val="24"/>
        </w:rPr>
        <w:lastRenderedPageBreak/>
        <w:t>Спецификация</w:t>
      </w:r>
    </w:p>
    <w:p w:rsidR="00AE5F79" w:rsidRDefault="00AE5F79" w:rsidP="00AE5F79">
      <w:pPr>
        <w:shd w:val="clear" w:color="auto" w:fill="FFFFFF"/>
        <w:tabs>
          <w:tab w:val="left" w:pos="912"/>
        </w:tabs>
        <w:ind w:firstLine="709"/>
        <w:jc w:val="center"/>
        <w:rPr>
          <w:spacing w:val="-2"/>
          <w:w w:val="102"/>
        </w:rPr>
      </w:pPr>
    </w:p>
    <w:p w:rsidR="00981AB8" w:rsidRPr="00A14E27" w:rsidRDefault="00981AB8" w:rsidP="00AE5F79">
      <w:pPr>
        <w:shd w:val="clear" w:color="auto" w:fill="FFFFFF"/>
        <w:tabs>
          <w:tab w:val="left" w:pos="912"/>
        </w:tabs>
        <w:ind w:firstLine="709"/>
        <w:jc w:val="center"/>
        <w:rPr>
          <w:spacing w:val="-2"/>
          <w:w w:val="102"/>
        </w:rPr>
      </w:pPr>
    </w:p>
    <w:p w:rsidR="007D7026" w:rsidRPr="00626565" w:rsidRDefault="007D7026" w:rsidP="007D70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6565">
        <w:rPr>
          <w:rFonts w:ascii="Times New Roman" w:hAnsi="Times New Roman" w:cs="Times New Roman"/>
          <w:sz w:val="20"/>
          <w:szCs w:val="20"/>
        </w:rPr>
        <w:lastRenderedPageBreak/>
        <w:t>* В случае отсутствия сигналов спутникового позиционирования в местах производства геодезической съемки, применяются инструментальные способы измерений (</w:t>
      </w:r>
      <w:proofErr w:type="spellStart"/>
      <w:r w:rsidRPr="00626565">
        <w:rPr>
          <w:rFonts w:ascii="Times New Roman" w:hAnsi="Times New Roman" w:cs="Times New Roman"/>
          <w:sz w:val="20"/>
          <w:szCs w:val="20"/>
        </w:rPr>
        <w:t>тахеометрическкая</w:t>
      </w:r>
      <w:proofErr w:type="spellEnd"/>
      <w:r w:rsidRPr="00626565">
        <w:rPr>
          <w:rFonts w:ascii="Times New Roman" w:hAnsi="Times New Roman" w:cs="Times New Roman"/>
          <w:sz w:val="20"/>
          <w:szCs w:val="20"/>
        </w:rPr>
        <w:t xml:space="preserve"> съемка), при этом сроки работ по соответствующему подпункту п. 1 могут быть увеличены по согласованию с Заказчиком в 1,5 раза.</w:t>
      </w:r>
    </w:p>
    <w:p w:rsidR="007D7026" w:rsidRPr="00626565" w:rsidRDefault="007D7026" w:rsidP="007D70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6565">
        <w:rPr>
          <w:rFonts w:ascii="Times New Roman" w:hAnsi="Times New Roman" w:cs="Times New Roman"/>
          <w:sz w:val="20"/>
          <w:szCs w:val="20"/>
        </w:rPr>
        <w:t>** По каждому виду работ единица измерения определяется в отношении Объекта: земельного участка, объекта электросетевого хозяйства (ОЭХ</w:t>
      </w:r>
      <w:r w:rsidRPr="00626565">
        <w:rPr>
          <w:rFonts w:ascii="Times New Roman" w:hAnsi="Times New Roman" w:cs="Times New Roman"/>
          <w:bCs/>
          <w:sz w:val="20"/>
          <w:szCs w:val="20"/>
        </w:rPr>
        <w:t>), за исключением</w:t>
      </w:r>
      <w:r w:rsidRPr="00626565">
        <w:rPr>
          <w:rFonts w:ascii="Times New Roman" w:hAnsi="Times New Roman" w:cs="Times New Roman"/>
          <w:sz w:val="20"/>
          <w:szCs w:val="20"/>
        </w:rPr>
        <w:t xml:space="preserve"> геодезической съемки в отношении </w:t>
      </w:r>
      <w:r w:rsidRPr="00626565">
        <w:rPr>
          <w:rFonts w:ascii="Times New Roman" w:hAnsi="Times New Roman" w:cs="Times New Roman"/>
          <w:bCs/>
          <w:sz w:val="20"/>
          <w:szCs w:val="20"/>
        </w:rPr>
        <w:t xml:space="preserve">ОЭХ, где </w:t>
      </w:r>
      <w:r w:rsidRPr="00626565">
        <w:rPr>
          <w:rFonts w:ascii="Times New Roman" w:hAnsi="Times New Roman" w:cs="Times New Roman"/>
          <w:sz w:val="20"/>
          <w:szCs w:val="20"/>
        </w:rPr>
        <w:t>объектом является трасса (траншея).</w:t>
      </w:r>
    </w:p>
    <w:p w:rsidR="007D7026" w:rsidRPr="00626565" w:rsidRDefault="007D7026" w:rsidP="007D70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6565">
        <w:rPr>
          <w:rFonts w:ascii="Times New Roman" w:hAnsi="Times New Roman" w:cs="Times New Roman"/>
          <w:sz w:val="20"/>
          <w:szCs w:val="20"/>
        </w:rPr>
        <w:t xml:space="preserve">*** В сроки выполнения геодезической съемки не входят сроки выполнения сверок (проверки достоверности определения местоположения ОЭХ) представителями Участков сетей </w:t>
      </w:r>
      <w:bookmarkStart w:id="0" w:name="_GoBack"/>
      <w:bookmarkEnd w:id="0"/>
      <w:r w:rsidRPr="00626565">
        <w:rPr>
          <w:rFonts w:ascii="Times New Roman" w:hAnsi="Times New Roman" w:cs="Times New Roman"/>
          <w:sz w:val="20"/>
          <w:szCs w:val="20"/>
        </w:rPr>
        <w:t>АО «СПГЭС».</w:t>
      </w:r>
    </w:p>
    <w:p w:rsidR="007D7026" w:rsidRPr="00626565" w:rsidRDefault="007D7026" w:rsidP="007D7026">
      <w:pPr>
        <w:pStyle w:val="a4"/>
        <w:ind w:left="0"/>
        <w:contextualSpacing/>
        <w:jc w:val="both"/>
        <w:rPr>
          <w:i/>
          <w:sz w:val="20"/>
          <w:szCs w:val="20"/>
        </w:rPr>
      </w:pPr>
      <w:r w:rsidRPr="00626565">
        <w:rPr>
          <w:sz w:val="20"/>
          <w:szCs w:val="20"/>
        </w:rPr>
        <w:t xml:space="preserve">**** В случае превышения протяженности трассы (траншеи) 5 000 м. стоимость геодезической съемки определяется путем сложения стоимости, указанной в п. 1.7 (Съемка ОЭХ от 4 до 5 км) настоящей Спецификации и стоимости геодезической съемки протяженности, превышающей 5000м. </w:t>
      </w:r>
      <w:r w:rsidRPr="00626565">
        <w:rPr>
          <w:i/>
          <w:sz w:val="20"/>
          <w:szCs w:val="20"/>
        </w:rPr>
        <w:t>(Например: при протяженности трассы 6 250 м. стоимость геодезической съемки складывается из стоимости, указанной в п. 1.7 и п. 1.4 настоящей Спецификации и составляет 48 406,40 рублей).</w:t>
      </w:r>
    </w:p>
    <w:p w:rsidR="00547F30" w:rsidRPr="00626565" w:rsidRDefault="00547F30" w:rsidP="00BB5F2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D7026" w:rsidRDefault="007D7026" w:rsidP="00BB5F2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D7026" w:rsidRPr="000E785B" w:rsidRDefault="007D7026" w:rsidP="00BB5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5" w:tblpY="58"/>
        <w:tblW w:w="949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547F30" w:rsidRPr="000E785B" w:rsidTr="004B3ACC">
        <w:trPr>
          <w:trHeight w:val="1162"/>
        </w:trPr>
        <w:tc>
          <w:tcPr>
            <w:tcW w:w="4678" w:type="dxa"/>
          </w:tcPr>
          <w:p w:rsidR="00547F30" w:rsidRPr="000E785B" w:rsidRDefault="00547F30" w:rsidP="004B3A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Заказчик: АО «СПГЭС» </w:t>
            </w:r>
          </w:p>
          <w:p w:rsidR="00A414CE" w:rsidRPr="000E785B" w:rsidRDefault="00A414CE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3D2" w:rsidRPr="000E785B" w:rsidRDefault="00AA23D2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Первый заместитель</w:t>
            </w:r>
          </w:p>
          <w:p w:rsidR="00547F30" w:rsidRPr="000E785B" w:rsidRDefault="00AA23D2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CE7DCE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енеральн</w:t>
            </w: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ого</w:t>
            </w:r>
            <w:proofErr w:type="gramEnd"/>
            <w:r w:rsidR="00A414CE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E7DCE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</w:t>
            </w: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CE7DCE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E7DCE" w:rsidRPr="000E785B" w:rsidRDefault="00CE7DCE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7F30" w:rsidRPr="000E785B" w:rsidRDefault="00547F30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</w:t>
            </w:r>
            <w:proofErr w:type="gramStart"/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 </w:t>
            </w:r>
            <w:r w:rsidR="00CE7DCE" w:rsidRPr="000E785B">
              <w:rPr>
                <w:sz w:val="24"/>
                <w:szCs w:val="24"/>
              </w:rPr>
              <w:t xml:space="preserve"> </w:t>
            </w:r>
            <w:r w:rsidR="00AA23D2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Е.Н.</w:t>
            </w:r>
            <w:proofErr w:type="gramEnd"/>
            <w:r w:rsidR="00AA23D2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Стрелин</w:t>
            </w:r>
          </w:p>
        </w:tc>
        <w:tc>
          <w:tcPr>
            <w:tcW w:w="4820" w:type="dxa"/>
          </w:tcPr>
          <w:p w:rsidR="00547F30" w:rsidRPr="000E785B" w:rsidRDefault="00547F30" w:rsidP="004B3ACC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Исполнитель:</w:t>
            </w:r>
            <w:r w:rsidR="008A7405" w:rsidRPr="000E78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ООО «Саратовское БТИ»</w:t>
            </w:r>
          </w:p>
          <w:p w:rsidR="00A414CE" w:rsidRPr="000E785B" w:rsidRDefault="00A414CE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7F30" w:rsidRPr="000E785B" w:rsidRDefault="00EE4B15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CE7DCE" w:rsidRPr="000E785B" w:rsidRDefault="00CE7DCE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4B15" w:rsidRPr="000E785B" w:rsidRDefault="00EE4B15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4B15" w:rsidRPr="000E785B" w:rsidRDefault="00547F30" w:rsidP="004B3ACC">
            <w:pPr>
              <w:shd w:val="clear" w:color="auto" w:fill="FFFFFF"/>
              <w:tabs>
                <w:tab w:val="left" w:pos="912"/>
                <w:tab w:val="left" w:pos="36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_____________________ </w:t>
            </w:r>
            <w:r w:rsidR="00EE4B15" w:rsidRPr="000E785B">
              <w:rPr>
                <w:sz w:val="24"/>
                <w:szCs w:val="24"/>
              </w:rPr>
              <w:t xml:space="preserve"> </w:t>
            </w:r>
            <w:r w:rsidR="00CD7E2A" w:rsidRPr="000E785B">
              <w:rPr>
                <w:sz w:val="24"/>
                <w:szCs w:val="24"/>
              </w:rPr>
              <w:t xml:space="preserve"> </w:t>
            </w:r>
            <w:r w:rsidR="00EE4B15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Д.А. Мельников</w:t>
            </w:r>
          </w:p>
          <w:p w:rsidR="00547F30" w:rsidRPr="000E785B" w:rsidRDefault="00547F30" w:rsidP="004B3ACC">
            <w:pPr>
              <w:shd w:val="clear" w:color="auto" w:fill="FFFFFF"/>
              <w:tabs>
                <w:tab w:val="left" w:pos="912"/>
                <w:tab w:val="left" w:pos="36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547F30" w:rsidRDefault="00547F30" w:rsidP="00EE4B15"/>
    <w:sectPr w:rsidR="00547F3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DD6" w:rsidRDefault="004D7DD6" w:rsidP="004D7DD6">
      <w:pPr>
        <w:spacing w:after="0" w:line="240" w:lineRule="auto"/>
      </w:pPr>
      <w:r>
        <w:separator/>
      </w:r>
    </w:p>
  </w:endnote>
  <w:endnote w:type="continuationSeparator" w:id="0">
    <w:p w:rsidR="004D7DD6" w:rsidRDefault="004D7DD6" w:rsidP="004D7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DD6" w:rsidRDefault="004D7D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DD6" w:rsidRDefault="004D7DD6" w:rsidP="004D7DD6">
      <w:pPr>
        <w:spacing w:after="0" w:line="240" w:lineRule="auto"/>
      </w:pPr>
      <w:r>
        <w:separator/>
      </w:r>
    </w:p>
  </w:footnote>
  <w:footnote w:type="continuationSeparator" w:id="0">
    <w:p w:rsidR="004D7DD6" w:rsidRDefault="004D7DD6" w:rsidP="004D7D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F9"/>
    <w:rsid w:val="00011E0D"/>
    <w:rsid w:val="0007388E"/>
    <w:rsid w:val="000E785B"/>
    <w:rsid w:val="0012331B"/>
    <w:rsid w:val="00196817"/>
    <w:rsid w:val="001E3055"/>
    <w:rsid w:val="001E77EC"/>
    <w:rsid w:val="002117F7"/>
    <w:rsid w:val="00287A75"/>
    <w:rsid w:val="002B131B"/>
    <w:rsid w:val="00304680"/>
    <w:rsid w:val="003528A8"/>
    <w:rsid w:val="0035798C"/>
    <w:rsid w:val="003C7F6B"/>
    <w:rsid w:val="003D23F0"/>
    <w:rsid w:val="003D7075"/>
    <w:rsid w:val="00420E2B"/>
    <w:rsid w:val="00432662"/>
    <w:rsid w:val="0047033F"/>
    <w:rsid w:val="004B3637"/>
    <w:rsid w:val="004B3ACC"/>
    <w:rsid w:val="004C092F"/>
    <w:rsid w:val="004C7DA8"/>
    <w:rsid w:val="004D7DD6"/>
    <w:rsid w:val="00505639"/>
    <w:rsid w:val="0051030A"/>
    <w:rsid w:val="00547F30"/>
    <w:rsid w:val="00594CA1"/>
    <w:rsid w:val="005A2B5B"/>
    <w:rsid w:val="005C50F0"/>
    <w:rsid w:val="00626565"/>
    <w:rsid w:val="006613F9"/>
    <w:rsid w:val="0068562E"/>
    <w:rsid w:val="007636AD"/>
    <w:rsid w:val="00791481"/>
    <w:rsid w:val="007B2620"/>
    <w:rsid w:val="007B6F84"/>
    <w:rsid w:val="007D7026"/>
    <w:rsid w:val="007D75CD"/>
    <w:rsid w:val="00833824"/>
    <w:rsid w:val="008344E2"/>
    <w:rsid w:val="008524CA"/>
    <w:rsid w:val="0088557B"/>
    <w:rsid w:val="008A7405"/>
    <w:rsid w:val="009141D9"/>
    <w:rsid w:val="00920BA0"/>
    <w:rsid w:val="00971161"/>
    <w:rsid w:val="00981AB8"/>
    <w:rsid w:val="009964AA"/>
    <w:rsid w:val="009C3FF0"/>
    <w:rsid w:val="00A414CE"/>
    <w:rsid w:val="00A64775"/>
    <w:rsid w:val="00AA23D2"/>
    <w:rsid w:val="00AB6B0B"/>
    <w:rsid w:val="00AE0968"/>
    <w:rsid w:val="00AE5F79"/>
    <w:rsid w:val="00B130CE"/>
    <w:rsid w:val="00B32D86"/>
    <w:rsid w:val="00B67B59"/>
    <w:rsid w:val="00B7186A"/>
    <w:rsid w:val="00BB5F2C"/>
    <w:rsid w:val="00BC54E8"/>
    <w:rsid w:val="00BF6247"/>
    <w:rsid w:val="00C251E3"/>
    <w:rsid w:val="00CB7F65"/>
    <w:rsid w:val="00CD7E2A"/>
    <w:rsid w:val="00CE7DCE"/>
    <w:rsid w:val="00CF1EFD"/>
    <w:rsid w:val="00D20BC9"/>
    <w:rsid w:val="00DC14FD"/>
    <w:rsid w:val="00DD0DE5"/>
    <w:rsid w:val="00EE4B15"/>
    <w:rsid w:val="00EE7658"/>
    <w:rsid w:val="00F6353D"/>
    <w:rsid w:val="00F63980"/>
    <w:rsid w:val="00F9084F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39806-0263-4292-AB07-316EFCBD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7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547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702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4D7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7DD6"/>
  </w:style>
  <w:style w:type="paragraph" w:styleId="a7">
    <w:name w:val="footer"/>
    <w:basedOn w:val="a"/>
    <w:link w:val="a8"/>
    <w:uiPriority w:val="99"/>
    <w:unhideWhenUsed/>
    <w:rsid w:val="004D7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7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Tukov Igor Vladimirovich</cp:lastModifiedBy>
  <cp:revision>57</cp:revision>
  <cp:lastPrinted>2023-07-24T13:02:00Z</cp:lastPrinted>
  <dcterms:created xsi:type="dcterms:W3CDTF">2022-09-19T07:07:00Z</dcterms:created>
  <dcterms:modified xsi:type="dcterms:W3CDTF">2023-10-19T04:57:00Z</dcterms:modified>
</cp:coreProperties>
</file>